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810" w:rsidRPr="00657009" w:rsidRDefault="000B7810" w:rsidP="00657009">
      <w:pPr>
        <w:spacing w:after="0" w:line="240" w:lineRule="auto"/>
        <w:jc w:val="center"/>
        <w:rPr>
          <w:rFonts w:ascii="Times New Roman" w:hAnsi="Times New Roman"/>
          <w:sz w:val="24"/>
          <w:szCs w:val="24"/>
        </w:rPr>
      </w:pPr>
      <w:bookmarkStart w:id="0" w:name="_GoBack"/>
      <w:bookmarkEnd w:id="0"/>
    </w:p>
    <w:p w:rsidR="000B7810" w:rsidRPr="00657009" w:rsidRDefault="000B7810" w:rsidP="00657009">
      <w:pPr>
        <w:spacing w:after="0" w:line="240" w:lineRule="auto"/>
        <w:jc w:val="center"/>
        <w:rPr>
          <w:rFonts w:ascii="Times New Roman" w:hAnsi="Times New Roman"/>
          <w:sz w:val="24"/>
          <w:szCs w:val="24"/>
        </w:rPr>
      </w:pPr>
    </w:p>
    <w:p w:rsidR="008E076C" w:rsidRPr="00657009" w:rsidRDefault="008E076C" w:rsidP="00657009">
      <w:pPr>
        <w:spacing w:after="0" w:line="240" w:lineRule="auto"/>
        <w:jc w:val="center"/>
        <w:rPr>
          <w:rFonts w:ascii="Times New Roman" w:hAnsi="Times New Roman"/>
          <w:sz w:val="24"/>
          <w:szCs w:val="24"/>
        </w:rPr>
      </w:pPr>
    </w:p>
    <w:p w:rsidR="007D1E76" w:rsidRPr="00E74967" w:rsidRDefault="0030488D" w:rsidP="007D1E76">
      <w:pPr>
        <w:spacing w:after="0" w:line="240" w:lineRule="auto"/>
        <w:jc w:val="center"/>
        <w:rPr>
          <w:rFonts w:cs="Calibri"/>
          <w:b/>
          <w:sz w:val="28"/>
          <w:szCs w:val="28"/>
        </w:rPr>
      </w:pPr>
      <w:hyperlink r:id="rId7" w:history="1">
        <w:r w:rsidR="007D1E76" w:rsidRPr="00E74967">
          <w:rPr>
            <w:rStyle w:val="Hipervnculo"/>
            <w:rFonts w:cs="Calibri"/>
            <w:b/>
            <w:sz w:val="28"/>
            <w:szCs w:val="28"/>
          </w:rPr>
          <w:t>NOTAS DE GESTIÓN ADMINISTRATIVA</w:t>
        </w:r>
      </w:hyperlink>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sidR="000A6CAA">
        <w:rPr>
          <w:rFonts w:cs="Calibri"/>
        </w:rPr>
        <w:t>yeron en las decisiones del peri</w:t>
      </w:r>
      <w:r w:rsidRPr="00E74967">
        <w:rPr>
          <w:rFonts w:cs="Calibri"/>
        </w:rPr>
        <w:t>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7D1E76">
      <w:pPr>
        <w:pStyle w:val="Prrafodelista"/>
        <w:spacing w:after="0" w:line="240" w:lineRule="auto"/>
        <w:jc w:val="both"/>
        <w:rPr>
          <w:rFonts w:cs="Calibri"/>
        </w:rPr>
      </w:pPr>
    </w:p>
    <w:p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1. Introducción:</w:t>
      </w:r>
    </w:p>
    <w:p w:rsidR="007D1E76" w:rsidRDefault="007D1E76" w:rsidP="007D1E76">
      <w:pPr>
        <w:spacing w:after="0" w:line="240" w:lineRule="auto"/>
        <w:jc w:val="both"/>
        <w:rPr>
          <w:rFonts w:cs="Calibri"/>
        </w:rPr>
      </w:pPr>
      <w:r w:rsidRPr="00E74967">
        <w:rPr>
          <w:rFonts w:cs="Calibri"/>
        </w:rPr>
        <w:t>Breve descripción de las actividades principales de la entidad.</w:t>
      </w:r>
    </w:p>
    <w:p w:rsidR="00486E22" w:rsidRDefault="00486E22" w:rsidP="007D1E76">
      <w:pPr>
        <w:spacing w:after="0" w:line="240" w:lineRule="auto"/>
        <w:jc w:val="both"/>
        <w:rPr>
          <w:rFonts w:ascii="Comic Sans MS" w:hAnsi="Comic Sans MS"/>
          <w:color w:val="000000"/>
          <w:sz w:val="20"/>
          <w:szCs w:val="20"/>
        </w:rPr>
      </w:pPr>
    </w:p>
    <w:p w:rsidR="00486E22" w:rsidRPr="00E74967" w:rsidRDefault="00486E22" w:rsidP="007D1E76">
      <w:pPr>
        <w:spacing w:after="0" w:line="240" w:lineRule="auto"/>
        <w:jc w:val="both"/>
        <w:rPr>
          <w:rFonts w:cs="Calibri"/>
        </w:rPr>
      </w:pPr>
      <w:r w:rsidRPr="00670581">
        <w:rPr>
          <w:rFonts w:ascii="Comic Sans MS" w:hAnsi="Comic Sans MS"/>
          <w:color w:val="000000"/>
          <w:sz w:val="20"/>
          <w:szCs w:val="20"/>
        </w:rPr>
        <w:t>El Sistema para el Desarrollo Integral de la Familia del Municipio de Comonfort, Gto. Es un organismo público descentralizado de la Administración Publica con personalidad jurídica y patrimonio propio.  Siendo que la misión del Sistema es ofrecer apoyo asistencial a la población más vulnerable del Municipio de Comonfort, a fin de reforzar la integración de la familia a través de los valores, mismos que fortalecemos en la planeación, organización y ejecución de los diferentes eventos que realizamos durante todo el año; sabemos y estamos conscientes de que dada la situación económica actual así como la del futuro inmediato, debemos como servidores públicos ser congruentes y  trabajar de manera</w:t>
      </w:r>
      <w:r>
        <w:rPr>
          <w:rFonts w:ascii="Comic Sans MS" w:hAnsi="Comic Sans MS"/>
          <w:color w:val="000000"/>
          <w:sz w:val="20"/>
          <w:szCs w:val="20"/>
        </w:rPr>
        <w:t xml:space="preserve"> austera con el presupuesto 2016</w:t>
      </w:r>
      <w:r w:rsidRPr="00670581">
        <w:rPr>
          <w:rFonts w:ascii="Comic Sans MS" w:hAnsi="Comic Sans MS"/>
          <w:color w:val="000000"/>
          <w:sz w:val="20"/>
          <w:szCs w:val="20"/>
        </w:rPr>
        <w:t>; por lo que dadas las condiciones y exigencias que la misma población del municipio demanda y para dar cumplimiento a  los lineamientos jurídicos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rsidR="00486E22" w:rsidRDefault="00486E22" w:rsidP="00486E22">
      <w:pPr>
        <w:spacing w:after="0" w:line="240" w:lineRule="auto"/>
        <w:jc w:val="both"/>
        <w:rPr>
          <w:rFonts w:ascii="Comic Sans MS" w:hAnsi="Comic Sans MS"/>
          <w:sz w:val="20"/>
          <w:szCs w:val="20"/>
        </w:rPr>
      </w:pPr>
    </w:p>
    <w:p w:rsidR="00486E22" w:rsidRPr="00670581" w:rsidRDefault="00486E22" w:rsidP="00486E22">
      <w:pPr>
        <w:spacing w:after="0" w:line="240" w:lineRule="auto"/>
        <w:jc w:val="both"/>
        <w:rPr>
          <w:rFonts w:ascii="Comic Sans MS" w:hAnsi="Comic Sans MS" w:cs="Arial"/>
          <w:sz w:val="20"/>
          <w:szCs w:val="20"/>
        </w:rPr>
      </w:pPr>
      <w:r w:rsidRPr="00670581">
        <w:rPr>
          <w:rFonts w:ascii="Comic Sans MS" w:hAnsi="Comic Sans MS"/>
          <w:sz w:val="20"/>
          <w:szCs w:val="20"/>
        </w:rPr>
        <w:t>México es una de las economías emergentes más importantes y está renovando sus esfuerzos para transformarse en líder de la región. Además, acaba de convertirse en miembro de la Alianza del Pacífico. El país acordó un Plan de Desarrollo Nacional ambicioso y completo, que también guía el programa de reformas estructurales para mejorar la productividad. Se hace referencia debido al impacto directo que se tiene con las Participaciones  Federales  que recibió en el ejercicio 2015. Y que impactan de la misma forma en la asignación de recursos al ente.  Por ello es importante mencionar que el presupuesto de Egresos</w:t>
      </w:r>
      <w:r>
        <w:rPr>
          <w:rFonts w:ascii="Comic Sans MS" w:hAnsi="Comic Sans MS"/>
          <w:sz w:val="20"/>
          <w:szCs w:val="20"/>
        </w:rPr>
        <w:t xml:space="preserve"> del Ejercicio Fiscal 2015</w:t>
      </w:r>
      <w:r w:rsidRPr="00670581">
        <w:rPr>
          <w:rFonts w:ascii="Comic Sans MS" w:hAnsi="Comic Sans MS"/>
          <w:sz w:val="20"/>
          <w:szCs w:val="20"/>
        </w:rPr>
        <w:t xml:space="preserve"> se ejerció un presupuesto total de $ 13,272,496.89 dando cumplimiento a los objetivos en un 100% pues consideramos que se requiere de una mayor asignación de recursos dada las condiciones actuales de los inmuebles donde operamos, ya que no sólo abarcamos dando servicio y </w:t>
      </w:r>
      <w:r w:rsidRPr="00670581">
        <w:rPr>
          <w:rFonts w:ascii="Comic Sans MS" w:hAnsi="Comic Sans MS"/>
          <w:sz w:val="20"/>
          <w:szCs w:val="20"/>
        </w:rPr>
        <w:lastRenderedPageBreak/>
        <w:t>apoyos a la población central de Comonfort, también contamos con Centros DIF en distintas comunidades cercanas como: Jalpilla, Neutla, Escobedo, La Laguna, por lo que se requiere fortalecer muchos aspectos  de nuestros activos fijos principalmente en el Equipo de  Transporte.  Sin embargo  como ente con personalidad jurídica propia buscamos la forma de allegarnos de recursos para dar cumplimiento a los objetivo</w:t>
      </w:r>
      <w:r w:rsidRPr="00670581">
        <w:rPr>
          <w:rFonts w:ascii="Comic Sans MS" w:hAnsi="Comic Sans MS" w:cs="Arial"/>
          <w:sz w:val="20"/>
          <w:szCs w:val="20"/>
        </w:rPr>
        <w:t xml:space="preserve">. </w:t>
      </w:r>
    </w:p>
    <w:p w:rsidR="00486E22" w:rsidRPr="00670581" w:rsidRDefault="00486E22" w:rsidP="00486E22">
      <w:pPr>
        <w:spacing w:after="0" w:line="240" w:lineRule="auto"/>
        <w:jc w:val="both"/>
        <w:rPr>
          <w:rFonts w:ascii="Comic Sans MS" w:hAnsi="Comic Sans MS" w:cs="Arial"/>
          <w:sz w:val="20"/>
          <w:szCs w:val="20"/>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615B0E" w:rsidRDefault="007D1E76" w:rsidP="00615B0E">
      <w:pPr>
        <w:pStyle w:val="Prrafodelista"/>
        <w:numPr>
          <w:ilvl w:val="0"/>
          <w:numId w:val="2"/>
        </w:numPr>
        <w:spacing w:after="0" w:line="240" w:lineRule="auto"/>
        <w:jc w:val="both"/>
        <w:rPr>
          <w:rFonts w:cs="Calibri"/>
        </w:rPr>
      </w:pPr>
      <w:r w:rsidRPr="00615B0E">
        <w:rPr>
          <w:rFonts w:cs="Calibri"/>
        </w:rPr>
        <w:t>Fecha de creación del ente.</w:t>
      </w:r>
    </w:p>
    <w:p w:rsidR="00615B0E" w:rsidRPr="00615B0E" w:rsidRDefault="00615B0E" w:rsidP="00615B0E">
      <w:pPr>
        <w:spacing w:after="0" w:line="240" w:lineRule="auto"/>
        <w:jc w:val="both"/>
        <w:rPr>
          <w:rFonts w:cs="Calibri"/>
        </w:rPr>
      </w:pPr>
    </w:p>
    <w:p w:rsidR="00615B0E" w:rsidRPr="00670581" w:rsidRDefault="00615B0E" w:rsidP="00615B0E">
      <w:pPr>
        <w:spacing w:after="0"/>
        <w:ind w:left="720"/>
        <w:jc w:val="both"/>
        <w:rPr>
          <w:rFonts w:ascii="Comic Sans MS" w:hAnsi="Comic Sans MS"/>
          <w:sz w:val="20"/>
          <w:szCs w:val="20"/>
        </w:rPr>
      </w:pPr>
      <w:r w:rsidRPr="00670581">
        <w:rPr>
          <w:rFonts w:ascii="Comic Sans MS" w:hAnsi="Comic Sans MS"/>
          <w:sz w:val="20"/>
          <w:szCs w:val="20"/>
        </w:rPr>
        <w:t>El 7 Noviembre de 1861 es declarado municipio y el 14 de Septiembre de 1987 se crea el SMDIF.</w:t>
      </w:r>
    </w:p>
    <w:p w:rsidR="00615B0E" w:rsidRPr="00670581" w:rsidRDefault="00615B0E" w:rsidP="00615B0E">
      <w:pPr>
        <w:spacing w:after="0"/>
        <w:ind w:left="720"/>
        <w:jc w:val="both"/>
        <w:rPr>
          <w:rFonts w:ascii="Comic Sans MS" w:hAnsi="Comic Sans MS"/>
          <w:sz w:val="20"/>
          <w:szCs w:val="20"/>
        </w:rPr>
      </w:pPr>
      <w:r w:rsidRPr="00670581">
        <w:rPr>
          <w:rFonts w:ascii="Comic Sans MS" w:hAnsi="Comic Sans MS"/>
          <w:sz w:val="20"/>
          <w:szCs w:val="20"/>
        </w:rPr>
        <w:t>*En la Constitución Política para el Estado de Guanajuato se reconoce como municipio en su artículo 33.</w:t>
      </w:r>
    </w:p>
    <w:p w:rsidR="00615B0E" w:rsidRPr="00670581" w:rsidRDefault="00615B0E" w:rsidP="00615B0E">
      <w:pPr>
        <w:spacing w:after="0"/>
        <w:ind w:left="720"/>
        <w:jc w:val="both"/>
        <w:rPr>
          <w:rFonts w:ascii="Comic Sans MS" w:hAnsi="Comic Sans MS" w:cs="Arial"/>
          <w:sz w:val="20"/>
          <w:szCs w:val="20"/>
        </w:rPr>
      </w:pPr>
      <w:r w:rsidRPr="00670581">
        <w:rPr>
          <w:rFonts w:ascii="Comic Sans MS" w:hAnsi="Comic Sans MS"/>
          <w:sz w:val="20"/>
          <w:szCs w:val="20"/>
        </w:rPr>
        <w:t>*El SMDIF se encuentra inscrito en el Registro Federal de Contribuyentes el cual es SDI880812GM0</w:t>
      </w:r>
      <w:r w:rsidRPr="00670581">
        <w:rPr>
          <w:rFonts w:ascii="Comic Sans MS" w:hAnsi="Comic Sans MS" w:cs="Arial"/>
          <w:sz w:val="20"/>
          <w:szCs w:val="20"/>
        </w:rPr>
        <w:t>.</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615B0E" w:rsidRDefault="00615B0E" w:rsidP="00615B0E">
      <w:pPr>
        <w:jc w:val="both"/>
        <w:rPr>
          <w:rFonts w:ascii="Comic Sans MS" w:hAnsi="Comic Sans MS" w:cs="Arial"/>
          <w:sz w:val="20"/>
          <w:szCs w:val="20"/>
        </w:rPr>
      </w:pPr>
    </w:p>
    <w:p w:rsidR="00615B0E" w:rsidRPr="00670581" w:rsidRDefault="00615B0E" w:rsidP="00615B0E">
      <w:pPr>
        <w:jc w:val="both"/>
        <w:rPr>
          <w:rFonts w:ascii="Comic Sans MS" w:hAnsi="Comic Sans MS" w:cs="Arial"/>
          <w:sz w:val="20"/>
          <w:szCs w:val="20"/>
        </w:rPr>
      </w:pPr>
      <w:r w:rsidRPr="00670581">
        <w:rPr>
          <w:rFonts w:ascii="Comic Sans MS" w:hAnsi="Comic Sans MS" w:cs="Arial"/>
          <w:sz w:val="20"/>
          <w:szCs w:val="20"/>
        </w:rPr>
        <w:t>Presidentes Municipales (1997-2015)</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*JOSE ALBERTO MENDEZ PEREZ 1998-2000</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*ISIDRO FLORES LAGUNA 2000-2003</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*MOISES ARNULFO LOPEZPORTILLO RODRIGUEZ 2003-2006</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*BRICIO BALDERAS ALVAREZ 2006-2009</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*FRANCISCO JOSE RAMIREZ MARTINEZ 2009-2012</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*PABLO MARTIN LOPEZPORTILLO RODRIGUEZ 2012-2015</w:t>
      </w:r>
    </w:p>
    <w:p w:rsidR="00615B0E" w:rsidRPr="00670581" w:rsidRDefault="00615B0E" w:rsidP="00615B0E">
      <w:pPr>
        <w:spacing w:after="0"/>
        <w:jc w:val="both"/>
        <w:rPr>
          <w:rFonts w:ascii="Comic Sans MS" w:hAnsi="Comic Sans MS" w:cs="Arial"/>
          <w:sz w:val="20"/>
          <w:szCs w:val="20"/>
        </w:rPr>
      </w:pPr>
      <w:r w:rsidRPr="00670581">
        <w:rPr>
          <w:rFonts w:ascii="Comic Sans MS" w:hAnsi="Comic Sans MS" w:cs="Arial"/>
          <w:sz w:val="20"/>
          <w:szCs w:val="20"/>
        </w:rPr>
        <w:t>*</w:t>
      </w:r>
      <w:r w:rsidR="003C7790">
        <w:rPr>
          <w:rFonts w:ascii="Comic Sans MS" w:hAnsi="Comic Sans MS" w:cs="Arial"/>
          <w:sz w:val="20"/>
          <w:szCs w:val="20"/>
        </w:rPr>
        <w:t xml:space="preserve">JOSE </w:t>
      </w:r>
      <w:r w:rsidRPr="00670581">
        <w:rPr>
          <w:rFonts w:ascii="Comic Sans MS" w:hAnsi="Comic Sans MS" w:cs="Arial"/>
          <w:sz w:val="20"/>
          <w:szCs w:val="20"/>
        </w:rPr>
        <w:t>ALBERTO MENDEZ PEREZ   2015-2018</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rsidR="00615B0E" w:rsidRDefault="00615B0E" w:rsidP="00615B0E">
      <w:pPr>
        <w:spacing w:after="0" w:line="240" w:lineRule="auto"/>
        <w:jc w:val="both"/>
        <w:rPr>
          <w:rFonts w:ascii="Comic Sans MS" w:hAnsi="Comic Sans MS"/>
          <w:color w:val="000000"/>
          <w:sz w:val="20"/>
          <w:szCs w:val="20"/>
        </w:rPr>
      </w:pPr>
    </w:p>
    <w:p w:rsidR="00615B0E" w:rsidRPr="00670581" w:rsidRDefault="00615B0E" w:rsidP="00615B0E">
      <w:pPr>
        <w:spacing w:after="0" w:line="240" w:lineRule="auto"/>
        <w:jc w:val="both"/>
        <w:rPr>
          <w:rFonts w:ascii="Comic Sans MS" w:hAnsi="Comic Sans MS"/>
          <w:color w:val="000000"/>
          <w:sz w:val="20"/>
          <w:szCs w:val="20"/>
        </w:rPr>
      </w:pPr>
      <w:r w:rsidRPr="00670581">
        <w:rPr>
          <w:rFonts w:ascii="Comic Sans MS" w:hAnsi="Comic Sans MS"/>
          <w:color w:val="000000"/>
          <w:sz w:val="20"/>
          <w:szCs w:val="20"/>
        </w:rPr>
        <w:t xml:space="preserve">Es ofrecer apoyo asistencial a la población más vulnerable del Municipio de Comonfort, a fin de reforzar la integración de la </w:t>
      </w:r>
      <w:r>
        <w:rPr>
          <w:rFonts w:ascii="Comic Sans MS" w:hAnsi="Comic Sans MS"/>
          <w:color w:val="000000"/>
          <w:sz w:val="20"/>
          <w:szCs w:val="20"/>
        </w:rPr>
        <w:t>familia a través de nuestros 7</w:t>
      </w:r>
      <w:r w:rsidRPr="00670581">
        <w:rPr>
          <w:rFonts w:ascii="Comic Sans MS" w:hAnsi="Comic Sans MS"/>
          <w:color w:val="000000"/>
          <w:sz w:val="20"/>
          <w:szCs w:val="20"/>
        </w:rPr>
        <w:t xml:space="preserve"> </w:t>
      </w:r>
      <w:r>
        <w:rPr>
          <w:rFonts w:ascii="Comic Sans MS" w:hAnsi="Comic Sans MS"/>
          <w:color w:val="000000"/>
          <w:sz w:val="20"/>
          <w:szCs w:val="20"/>
        </w:rPr>
        <w:t>valores: Amor, Respeto, Benedic</w:t>
      </w:r>
      <w:r w:rsidRPr="00670581">
        <w:rPr>
          <w:rFonts w:ascii="Comic Sans MS" w:hAnsi="Comic Sans MS"/>
          <w:color w:val="000000"/>
          <w:sz w:val="20"/>
          <w:szCs w:val="20"/>
        </w:rPr>
        <w:t>encia, Honestidad</w:t>
      </w:r>
      <w:r>
        <w:rPr>
          <w:rFonts w:ascii="Comic Sans MS" w:hAnsi="Comic Sans MS"/>
          <w:color w:val="000000"/>
          <w:sz w:val="20"/>
          <w:szCs w:val="20"/>
        </w:rPr>
        <w:t>,</w:t>
      </w:r>
      <w:r w:rsidRPr="00670581">
        <w:rPr>
          <w:rFonts w:ascii="Comic Sans MS" w:hAnsi="Comic Sans MS"/>
          <w:color w:val="000000"/>
          <w:sz w:val="20"/>
          <w:szCs w:val="20"/>
        </w:rPr>
        <w:t xml:space="preserve"> Responsabilidad</w:t>
      </w:r>
      <w:r>
        <w:rPr>
          <w:rFonts w:ascii="Comic Sans MS" w:hAnsi="Comic Sans MS"/>
          <w:color w:val="000000"/>
          <w:sz w:val="20"/>
          <w:szCs w:val="20"/>
        </w:rPr>
        <w:t>, Generosidad y Unión</w:t>
      </w:r>
      <w:r w:rsidRPr="00670581">
        <w:rPr>
          <w:rFonts w:ascii="Comic Sans MS" w:hAnsi="Comic Sans MS"/>
          <w:color w:val="000000"/>
          <w:sz w:val="20"/>
          <w:szCs w:val="20"/>
        </w:rPr>
        <w:t>. Adicional a esto es Administrar la Hacienda Pública.</w:t>
      </w:r>
    </w:p>
    <w:p w:rsidR="007D1E76" w:rsidRPr="00E74967" w:rsidRDefault="007D1E76" w:rsidP="007D1E76">
      <w:pPr>
        <w:spacing w:after="0" w:line="240" w:lineRule="auto"/>
        <w:jc w:val="both"/>
        <w:rPr>
          <w:rFonts w:cs="Calibri"/>
        </w:rPr>
      </w:pPr>
    </w:p>
    <w:p w:rsidR="00615B0E" w:rsidRDefault="00615B0E" w:rsidP="007D1E76">
      <w:pPr>
        <w:spacing w:after="0" w:line="240" w:lineRule="auto"/>
        <w:jc w:val="both"/>
        <w:rPr>
          <w:rFonts w:cs="Calibri"/>
          <w:b/>
        </w:rPr>
      </w:pPr>
    </w:p>
    <w:p w:rsidR="00615B0E" w:rsidRDefault="00615B0E" w:rsidP="007D1E76">
      <w:pPr>
        <w:spacing w:after="0" w:line="240" w:lineRule="auto"/>
        <w:jc w:val="both"/>
        <w:rPr>
          <w:rFonts w:cs="Calibri"/>
          <w:b/>
        </w:rPr>
      </w:pP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lastRenderedPageBreak/>
        <w:t>b)</w:t>
      </w:r>
      <w:r w:rsidRPr="00E74967">
        <w:rPr>
          <w:rFonts w:cs="Calibri"/>
        </w:rPr>
        <w:t xml:space="preserve"> Principal actividad.</w:t>
      </w:r>
    </w:p>
    <w:p w:rsidR="00615B0E" w:rsidRDefault="00615B0E" w:rsidP="00615B0E">
      <w:pPr>
        <w:spacing w:after="0" w:line="240" w:lineRule="auto"/>
        <w:jc w:val="both"/>
        <w:rPr>
          <w:rFonts w:ascii="Comic Sans MS" w:hAnsi="Comic Sans MS"/>
          <w:color w:val="000000"/>
          <w:sz w:val="20"/>
          <w:szCs w:val="20"/>
        </w:rPr>
      </w:pPr>
    </w:p>
    <w:p w:rsidR="00615B0E" w:rsidRPr="00670581" w:rsidRDefault="00615B0E" w:rsidP="00615B0E">
      <w:pPr>
        <w:spacing w:after="0" w:line="240" w:lineRule="auto"/>
        <w:jc w:val="both"/>
        <w:rPr>
          <w:rFonts w:ascii="Comic Sans MS" w:hAnsi="Comic Sans MS"/>
          <w:color w:val="000000"/>
          <w:sz w:val="20"/>
          <w:szCs w:val="20"/>
        </w:rPr>
      </w:pPr>
      <w:r w:rsidRPr="00670581">
        <w:rPr>
          <w:rFonts w:ascii="Comic Sans MS" w:hAnsi="Comic Sans MS"/>
          <w:color w:val="000000"/>
          <w:sz w:val="20"/>
          <w:szCs w:val="20"/>
        </w:rPr>
        <w:t xml:space="preserve">Es ofrecer apoyo asistencial a la población más vulnerable del Municipio de Comonfort, a fin de reforzar la integración de la </w:t>
      </w:r>
      <w:r>
        <w:rPr>
          <w:rFonts w:ascii="Comic Sans MS" w:hAnsi="Comic Sans MS"/>
          <w:color w:val="000000"/>
          <w:sz w:val="20"/>
          <w:szCs w:val="20"/>
        </w:rPr>
        <w:t>familia a través de nuestros 7</w:t>
      </w:r>
      <w:r w:rsidRPr="00670581">
        <w:rPr>
          <w:rFonts w:ascii="Comic Sans MS" w:hAnsi="Comic Sans MS"/>
          <w:color w:val="000000"/>
          <w:sz w:val="20"/>
          <w:szCs w:val="20"/>
        </w:rPr>
        <w:t xml:space="preserve"> </w:t>
      </w:r>
      <w:r>
        <w:rPr>
          <w:rFonts w:ascii="Comic Sans MS" w:hAnsi="Comic Sans MS"/>
          <w:color w:val="000000"/>
          <w:sz w:val="20"/>
          <w:szCs w:val="20"/>
        </w:rPr>
        <w:t>valores: Amor, Respeto, Benedicencia, Honestidad,</w:t>
      </w:r>
      <w:r w:rsidRPr="00670581">
        <w:rPr>
          <w:rFonts w:ascii="Comic Sans MS" w:hAnsi="Comic Sans MS"/>
          <w:color w:val="000000"/>
          <w:sz w:val="20"/>
          <w:szCs w:val="20"/>
        </w:rPr>
        <w:t xml:space="preserve"> Responsabilidad</w:t>
      </w:r>
      <w:r>
        <w:rPr>
          <w:rFonts w:ascii="Comic Sans MS" w:hAnsi="Comic Sans MS"/>
          <w:color w:val="000000"/>
          <w:sz w:val="20"/>
          <w:szCs w:val="20"/>
        </w:rPr>
        <w:t>, Generosidad y Unión</w:t>
      </w:r>
      <w:r w:rsidRPr="00670581">
        <w:rPr>
          <w:rFonts w:ascii="Comic Sans MS" w:hAnsi="Comic Sans MS"/>
          <w:color w:val="000000"/>
          <w:sz w:val="20"/>
          <w:szCs w:val="20"/>
        </w:rPr>
        <w:t>. Adicional a esto es Administrar la Hacienda Pública.</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4C0E86">
        <w:rPr>
          <w:rFonts w:cs="Calibri"/>
        </w:rPr>
        <w:t>6</w:t>
      </w:r>
      <w:r w:rsidRPr="00E74967">
        <w:rPr>
          <w:rFonts w:cs="Calibri"/>
        </w:rPr>
        <w:t>).</w:t>
      </w:r>
    </w:p>
    <w:p w:rsidR="00615B0E" w:rsidRDefault="00615B0E" w:rsidP="00615B0E">
      <w:pPr>
        <w:spacing w:after="0" w:line="240" w:lineRule="auto"/>
        <w:jc w:val="both"/>
        <w:rPr>
          <w:rFonts w:ascii="Comic Sans MS" w:hAnsi="Comic Sans MS"/>
          <w:sz w:val="20"/>
          <w:szCs w:val="20"/>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sz w:val="20"/>
          <w:szCs w:val="20"/>
        </w:rPr>
        <w:t xml:space="preserve">La presentación de las presentes notas es referentes al ejercicio Enero a Diciembre </w:t>
      </w:r>
      <w:r>
        <w:rPr>
          <w:rFonts w:ascii="Comic Sans MS" w:hAnsi="Comic Sans MS"/>
          <w:sz w:val="20"/>
          <w:szCs w:val="20"/>
        </w:rPr>
        <w:t>2016</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615B0E" w:rsidRDefault="00615B0E" w:rsidP="00615B0E">
      <w:pPr>
        <w:spacing w:after="0" w:line="240" w:lineRule="auto"/>
        <w:jc w:val="both"/>
        <w:rPr>
          <w:rFonts w:ascii="Comic Sans MS" w:hAnsi="Comic Sans MS"/>
          <w:sz w:val="20"/>
          <w:szCs w:val="20"/>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sz w:val="20"/>
          <w:szCs w:val="20"/>
        </w:rPr>
        <w:t>Orfanatos y otras residencias de asistencia perte</w:t>
      </w:r>
      <w:r>
        <w:rPr>
          <w:rFonts w:ascii="Comic Sans MS" w:hAnsi="Comic Sans MS"/>
          <w:sz w:val="20"/>
          <w:szCs w:val="20"/>
        </w:rPr>
        <w:t>ne</w:t>
      </w:r>
      <w:r w:rsidRPr="00670581">
        <w:rPr>
          <w:rFonts w:ascii="Comic Sans MS" w:hAnsi="Comic Sans MS"/>
          <w:sz w:val="20"/>
          <w:szCs w:val="20"/>
        </w:rPr>
        <w:t>cientes al sector público</w:t>
      </w:r>
      <w:r w:rsidRPr="00670581">
        <w:rPr>
          <w:rFonts w:ascii="Comic Sans MS" w:hAnsi="Comic Sans MS" w:cs="Calibri"/>
          <w:sz w:val="20"/>
          <w:szCs w:val="20"/>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615B0E" w:rsidRPr="00E74967" w:rsidRDefault="00615B0E" w:rsidP="007D1E76">
      <w:pPr>
        <w:spacing w:after="0" w:line="240" w:lineRule="auto"/>
        <w:jc w:val="both"/>
        <w:rPr>
          <w:rFonts w:cs="Calibri"/>
        </w:rPr>
      </w:pPr>
    </w:p>
    <w:p w:rsidR="00615B0E" w:rsidRPr="00670581"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-Presentar la declaración y pago provisional mensual de las Retenciones de ISR por sueldos y    salarios.</w:t>
      </w:r>
    </w:p>
    <w:p w:rsidR="00615B0E" w:rsidRPr="00670581"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 Presentar la declaración anual donde se informe sobre las retenciones de los trabajadores que recibieron sueldos y salarios, así como los asimilables salarios.</w:t>
      </w:r>
    </w:p>
    <w:p w:rsidR="007D1E76" w:rsidRPr="00E74967" w:rsidRDefault="00615B0E" w:rsidP="00615B0E">
      <w:pPr>
        <w:spacing w:after="0" w:line="240" w:lineRule="auto"/>
        <w:jc w:val="both"/>
        <w:rPr>
          <w:rFonts w:cs="Calibri"/>
        </w:rPr>
      </w:pPr>
      <w:r w:rsidRPr="00670581">
        <w:rPr>
          <w:rFonts w:ascii="Comic Sans MS" w:hAnsi="Comic Sans MS"/>
          <w:sz w:val="20"/>
          <w:szCs w:val="20"/>
        </w:rPr>
        <w:t>- Presentar la declaración informativa anual de Subsidio al Empleo</w:t>
      </w:r>
      <w:r w:rsidRPr="00E74967">
        <w:rPr>
          <w:rFonts w:cs="Calibri"/>
          <w:b/>
        </w:rPr>
        <w:t xml:space="preserve"> </w:t>
      </w:r>
      <w:r w:rsidR="007D1E76" w:rsidRPr="00E74967">
        <w:rPr>
          <w:rFonts w:cs="Calibri"/>
          <w:b/>
        </w:rPr>
        <w:t>f)</w:t>
      </w:r>
      <w:r w:rsidR="007D1E76" w:rsidRPr="00E74967">
        <w:rPr>
          <w:rFonts w:cs="Calibri"/>
        </w:rPr>
        <w:t xml:space="preserve"> Estructura organizacional básica.</w:t>
      </w:r>
    </w:p>
    <w:p w:rsidR="00615B0E" w:rsidRDefault="00615B0E" w:rsidP="007D1E76">
      <w:pPr>
        <w:spacing w:after="0" w:line="240" w:lineRule="auto"/>
        <w:ind w:firstLine="708"/>
        <w:jc w:val="both"/>
        <w:rPr>
          <w:rFonts w:cs="Calibri"/>
        </w:rPr>
      </w:pPr>
    </w:p>
    <w:p w:rsidR="007D1E76" w:rsidRDefault="007D1E76" w:rsidP="007D1E76">
      <w:pPr>
        <w:spacing w:after="0" w:line="240" w:lineRule="auto"/>
        <w:ind w:firstLine="708"/>
        <w:jc w:val="both"/>
        <w:rPr>
          <w:rFonts w:cs="Calibri"/>
        </w:rPr>
      </w:pPr>
      <w:r w:rsidRPr="00E74967">
        <w:rPr>
          <w:rFonts w:cs="Calibri"/>
        </w:rPr>
        <w:t>*Anexar organigrama de la entidad.</w:t>
      </w:r>
    </w:p>
    <w:p w:rsidR="00615B0E" w:rsidRDefault="003A6D42" w:rsidP="007D1E76">
      <w:pPr>
        <w:spacing w:after="0" w:line="240" w:lineRule="auto"/>
        <w:ind w:firstLine="708"/>
        <w:jc w:val="both"/>
        <w:rPr>
          <w:rFonts w:cs="Calibri"/>
        </w:rPr>
      </w:pPr>
      <w:r>
        <w:rPr>
          <w:noProof/>
          <w:lang w:eastAsia="es-MX"/>
        </w:rPr>
        <w:drawing>
          <wp:anchor distT="0" distB="0" distL="114300" distR="114300" simplePos="0" relativeHeight="251661312" behindDoc="1" locked="0" layoutInCell="1" allowOverlap="1" wp14:anchorId="1D60E688" wp14:editId="2978BE02">
            <wp:simplePos x="0" y="0"/>
            <wp:positionH relativeFrom="page">
              <wp:align>center</wp:align>
            </wp:positionH>
            <wp:positionV relativeFrom="paragraph">
              <wp:posOffset>266150</wp:posOffset>
            </wp:positionV>
            <wp:extent cx="5417185" cy="3766185"/>
            <wp:effectExtent l="0" t="0" r="0" b="5715"/>
            <wp:wrapTight wrapText="bothSides">
              <wp:wrapPolygon edited="0">
                <wp:start x="0" y="0"/>
                <wp:lineTo x="0" y="21524"/>
                <wp:lineTo x="21496" y="21524"/>
                <wp:lineTo x="2149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435" t="13450" r="5484" b="10002"/>
                    <a:stretch/>
                  </pic:blipFill>
                  <pic:spPr bwMode="auto">
                    <a:xfrm>
                      <a:off x="0" y="0"/>
                      <a:ext cx="5417185" cy="3766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5B0E">
        <w:rPr>
          <w:rFonts w:cs="Calibri"/>
          <w:noProof/>
          <w:lang w:eastAsia="es-MX"/>
        </w:rPr>
        <w:drawing>
          <wp:anchor distT="0" distB="0" distL="114300" distR="114300" simplePos="0" relativeHeight="251659264" behindDoc="1" locked="0" layoutInCell="1" allowOverlap="1" wp14:anchorId="366FF149" wp14:editId="7F8858A1">
            <wp:simplePos x="0" y="0"/>
            <wp:positionH relativeFrom="column">
              <wp:posOffset>971550</wp:posOffset>
            </wp:positionH>
            <wp:positionV relativeFrom="paragraph">
              <wp:posOffset>6441440</wp:posOffset>
            </wp:positionV>
            <wp:extent cx="5543550" cy="22383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5B0E" w:rsidRDefault="00615B0E" w:rsidP="007D1E76">
      <w:pPr>
        <w:spacing w:after="0" w:line="240" w:lineRule="auto"/>
        <w:ind w:firstLine="708"/>
        <w:jc w:val="both"/>
        <w:rPr>
          <w:rFonts w:cs="Calibri"/>
        </w:rPr>
      </w:pPr>
    </w:p>
    <w:p w:rsidR="00615B0E" w:rsidRPr="00E74967" w:rsidRDefault="00615B0E" w:rsidP="00720037">
      <w:pPr>
        <w:spacing w:after="0" w:line="240" w:lineRule="auto"/>
        <w:ind w:firstLine="708"/>
        <w:jc w:val="both"/>
        <w:rPr>
          <w:rFonts w:cs="Calibri"/>
        </w:rPr>
      </w:pPr>
      <w:r>
        <w:rPr>
          <w:rFonts w:cs="Calibri"/>
          <w:noProof/>
          <w:lang w:eastAsia="es-MX"/>
        </w:rPr>
        <w:drawing>
          <wp:anchor distT="0" distB="0" distL="114300" distR="114300" simplePos="0" relativeHeight="251658240" behindDoc="1" locked="0" layoutInCell="1" allowOverlap="1" wp14:anchorId="3A69AE68" wp14:editId="03549CEF">
            <wp:simplePos x="0" y="0"/>
            <wp:positionH relativeFrom="column">
              <wp:posOffset>971550</wp:posOffset>
            </wp:positionH>
            <wp:positionV relativeFrom="paragraph">
              <wp:posOffset>6441440</wp:posOffset>
            </wp:positionV>
            <wp:extent cx="5543550" cy="22383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615B0E" w:rsidRDefault="00615B0E" w:rsidP="00615B0E">
      <w:pPr>
        <w:spacing w:after="0" w:line="240" w:lineRule="auto"/>
        <w:jc w:val="both"/>
        <w:rPr>
          <w:rFonts w:ascii="Comic Sans MS" w:hAnsi="Comic Sans MS"/>
          <w:sz w:val="20"/>
          <w:szCs w:val="20"/>
        </w:rPr>
      </w:pPr>
    </w:p>
    <w:p w:rsidR="00615B0E" w:rsidRPr="00670581"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Actualmente no se tienen Fideicomisos, mandatos y análogos.</w:t>
      </w:r>
    </w:p>
    <w:p w:rsidR="00615B0E" w:rsidRPr="00670581" w:rsidRDefault="00615B0E" w:rsidP="00615B0E">
      <w:pPr>
        <w:spacing w:after="0" w:line="240" w:lineRule="auto"/>
        <w:jc w:val="both"/>
        <w:rPr>
          <w:rFonts w:ascii="Comic Sans MS" w:hAnsi="Comic Sans MS"/>
          <w:b/>
          <w:sz w:val="20"/>
          <w:szCs w:val="20"/>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615B0E" w:rsidRDefault="00615B0E" w:rsidP="00615B0E">
      <w:pPr>
        <w:spacing w:after="0" w:line="240" w:lineRule="auto"/>
        <w:jc w:val="both"/>
        <w:rPr>
          <w:rFonts w:ascii="Comic Sans MS" w:hAnsi="Comic Sans MS" w:cs="Arial"/>
          <w:sz w:val="20"/>
          <w:szCs w:val="20"/>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cs="Arial"/>
          <w:sz w:val="20"/>
          <w:szCs w:val="20"/>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15B0E" w:rsidRDefault="00615B0E" w:rsidP="00615B0E">
      <w:pPr>
        <w:spacing w:after="0" w:line="240" w:lineRule="auto"/>
        <w:jc w:val="both"/>
        <w:rPr>
          <w:rFonts w:ascii="Comic Sans MS" w:hAnsi="Comic Sans MS" w:cs="Arial"/>
          <w:sz w:val="20"/>
          <w:szCs w:val="20"/>
        </w:rPr>
      </w:pPr>
    </w:p>
    <w:p w:rsidR="00615B0E" w:rsidRDefault="00615B0E" w:rsidP="00615B0E">
      <w:pPr>
        <w:spacing w:after="0" w:line="240" w:lineRule="auto"/>
        <w:jc w:val="both"/>
        <w:rPr>
          <w:rFonts w:ascii="Comic Sans MS" w:hAnsi="Comic Sans MS" w:cs="Arial"/>
          <w:sz w:val="20"/>
          <w:szCs w:val="20"/>
        </w:rPr>
      </w:pPr>
      <w:r w:rsidRPr="00670581">
        <w:rPr>
          <w:rFonts w:ascii="Comic Sans MS" w:hAnsi="Comic Sans MS" w:cs="Arial"/>
          <w:sz w:val="20"/>
          <w:szCs w:val="20"/>
        </w:rPr>
        <w:t>La normatividad aplicada para el reconocimiento, valuación y revelación  de los diferentes rubros de la información financiera y las bases de medición utilizadas para la elaboración de los estados financieros son de acuerdo a las emitidas por el CONAC a la fecha de expedición.</w:t>
      </w:r>
    </w:p>
    <w:p w:rsidR="00615B0E" w:rsidRPr="00670581" w:rsidRDefault="00615B0E" w:rsidP="00615B0E">
      <w:pPr>
        <w:spacing w:after="0" w:line="240" w:lineRule="auto"/>
        <w:jc w:val="both"/>
        <w:rPr>
          <w:rFonts w:ascii="Comic Sans MS" w:hAnsi="Comic Sans MS" w:cs="Arial"/>
          <w:sz w:val="20"/>
          <w:szCs w:val="20"/>
        </w:rPr>
      </w:pPr>
    </w:p>
    <w:p w:rsidR="00615B0E" w:rsidRPr="00615B0E" w:rsidRDefault="00615B0E" w:rsidP="00615B0E">
      <w:pPr>
        <w:spacing w:after="0" w:line="240" w:lineRule="auto"/>
        <w:jc w:val="both"/>
        <w:rPr>
          <w:rFonts w:ascii="Comic Sans MS" w:hAnsi="Comic Sans MS" w:cs="Calibri"/>
          <w:b/>
          <w:sz w:val="20"/>
          <w:szCs w:val="20"/>
        </w:rPr>
      </w:pPr>
    </w:p>
    <w:p w:rsidR="00615B0E" w:rsidRPr="00615B0E" w:rsidRDefault="00615B0E" w:rsidP="00615B0E">
      <w:pPr>
        <w:spacing w:after="0" w:line="240" w:lineRule="auto"/>
        <w:jc w:val="both"/>
        <w:rPr>
          <w:rFonts w:cs="Calibri"/>
          <w:b/>
        </w:rPr>
      </w:pPr>
      <w:r w:rsidRPr="00615B0E">
        <w:rPr>
          <w:rFonts w:cs="Calibri"/>
          <w:b/>
        </w:rPr>
        <w:t xml:space="preserve">c) </w:t>
      </w:r>
      <w:r w:rsidR="007D1E76" w:rsidRPr="00615B0E">
        <w:rPr>
          <w:rFonts w:cs="Calibri"/>
        </w:rPr>
        <w:t>Postulados básicos.</w:t>
      </w:r>
    </w:p>
    <w:p w:rsidR="00615B0E" w:rsidRPr="00615B0E" w:rsidRDefault="00615B0E" w:rsidP="00615B0E">
      <w:pPr>
        <w:pStyle w:val="Prrafodelista"/>
        <w:spacing w:after="0" w:line="240" w:lineRule="auto"/>
        <w:jc w:val="both"/>
        <w:rPr>
          <w:rFonts w:cs="Calibri"/>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cs="Arial"/>
          <w:sz w:val="20"/>
          <w:szCs w:val="20"/>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rsidR="00615B0E" w:rsidRPr="00670581" w:rsidRDefault="00615B0E" w:rsidP="00615B0E">
      <w:pPr>
        <w:spacing w:after="0" w:line="240" w:lineRule="auto"/>
        <w:jc w:val="both"/>
        <w:rPr>
          <w:rFonts w:ascii="Comic Sans MS" w:hAnsi="Comic Sans MS" w:cs="Calibri"/>
          <w:sz w:val="20"/>
          <w:szCs w:val="20"/>
        </w:rPr>
      </w:pPr>
    </w:p>
    <w:p w:rsidR="00615B0E" w:rsidRPr="00615B0E" w:rsidRDefault="00615B0E" w:rsidP="00615B0E">
      <w:pPr>
        <w:spacing w:after="0" w:line="240" w:lineRule="auto"/>
        <w:jc w:val="both"/>
        <w:rPr>
          <w:rFonts w:cs="Calibri"/>
        </w:rPr>
      </w:pPr>
      <w:r w:rsidRPr="00615B0E">
        <w:rPr>
          <w:rFonts w:cs="Calibri"/>
          <w:b/>
        </w:rPr>
        <w:t>d)</w:t>
      </w:r>
      <w:r>
        <w:rPr>
          <w:rFonts w:cs="Calibri"/>
        </w:rPr>
        <w:t xml:space="preserve"> </w:t>
      </w:r>
      <w:r w:rsidR="007D1E76" w:rsidRPr="00615B0E">
        <w:rPr>
          <w:rFonts w:cs="Calibri"/>
        </w:rPr>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615B0E" w:rsidRPr="00615B0E" w:rsidRDefault="00615B0E" w:rsidP="00615B0E">
      <w:pPr>
        <w:spacing w:after="0" w:line="240" w:lineRule="auto"/>
        <w:jc w:val="both"/>
        <w:rPr>
          <w:rFonts w:cs="Calibri"/>
        </w:rPr>
      </w:pPr>
    </w:p>
    <w:p w:rsidR="00615B0E" w:rsidRDefault="00615B0E" w:rsidP="00615B0E">
      <w:pPr>
        <w:spacing w:after="0" w:line="240" w:lineRule="auto"/>
        <w:jc w:val="both"/>
        <w:rPr>
          <w:rFonts w:ascii="Comic Sans MS" w:hAnsi="Comic Sans MS"/>
          <w:sz w:val="20"/>
          <w:szCs w:val="20"/>
        </w:rPr>
      </w:pPr>
      <w:r w:rsidRPr="00670581">
        <w:rPr>
          <w:rFonts w:ascii="Comic Sans MS" w:hAnsi="Comic Sans MS"/>
          <w:sz w:val="20"/>
          <w:szCs w:val="20"/>
        </w:rPr>
        <w:t>No estamos aplicando ninguna normatividad supletoria, es importante mencionar que a partir del ejercicio Fiscal 2013, el Sistema para el Desarrollo Integral de la Familia del Municipio de Comonfort, Gto., Se adhirió a la plataforma del estado al SISTEMA SAP, con el único objeto de dar cabal cumplimiento a la normativa actual.</w:t>
      </w:r>
    </w:p>
    <w:p w:rsidR="00615B0E" w:rsidRPr="00670581" w:rsidRDefault="00615B0E" w:rsidP="00615B0E">
      <w:pPr>
        <w:spacing w:after="0" w:line="240" w:lineRule="auto"/>
        <w:jc w:val="both"/>
        <w:rPr>
          <w:rFonts w:ascii="Comic Sans MS" w:hAnsi="Comic Sans MS"/>
          <w:sz w:val="20"/>
          <w:szCs w:val="20"/>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*Revelar las nuevas políticas de reconocimiento:</w:t>
      </w:r>
    </w:p>
    <w:p w:rsidR="00615B0E" w:rsidRPr="00E74967" w:rsidRDefault="00615B0E" w:rsidP="007D1E76">
      <w:pPr>
        <w:spacing w:after="0" w:line="240" w:lineRule="auto"/>
        <w:jc w:val="both"/>
        <w:rPr>
          <w:rFonts w:cs="Calibri"/>
        </w:rPr>
      </w:pPr>
    </w:p>
    <w:p w:rsidR="007D1E76" w:rsidRDefault="00615B0E" w:rsidP="007D1E76">
      <w:pPr>
        <w:spacing w:after="0" w:line="240" w:lineRule="auto"/>
        <w:jc w:val="both"/>
        <w:rPr>
          <w:rFonts w:ascii="Comic Sans MS" w:hAnsi="Comic Sans MS"/>
          <w:sz w:val="20"/>
          <w:szCs w:val="20"/>
        </w:rPr>
      </w:pPr>
      <w:r w:rsidRPr="00670581">
        <w:rPr>
          <w:rFonts w:ascii="Comic Sans MS" w:hAnsi="Comic Sans MS"/>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rsidR="00615B0E" w:rsidRPr="00E74967" w:rsidRDefault="00615B0E"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615B0E" w:rsidRPr="00E74967" w:rsidRDefault="00615B0E" w:rsidP="007D1E76">
      <w:pPr>
        <w:spacing w:after="0" w:line="240" w:lineRule="auto"/>
        <w:jc w:val="both"/>
        <w:rPr>
          <w:rFonts w:cs="Calibri"/>
        </w:rPr>
      </w:pPr>
    </w:p>
    <w:p w:rsidR="00615B0E" w:rsidRPr="00670581" w:rsidRDefault="00615B0E" w:rsidP="00615B0E">
      <w:pPr>
        <w:spacing w:after="0" w:line="240" w:lineRule="auto"/>
        <w:jc w:val="both"/>
        <w:rPr>
          <w:rFonts w:ascii="Comic Sans MS" w:hAnsi="Comic Sans MS" w:cs="Calibri"/>
          <w:sz w:val="20"/>
          <w:szCs w:val="20"/>
        </w:rPr>
      </w:pPr>
      <w:r w:rsidRPr="00670581">
        <w:rPr>
          <w:rFonts w:ascii="Comic Sans MS" w:hAnsi="Comic Sans MS"/>
          <w:sz w:val="20"/>
          <w:szCs w:val="20"/>
        </w:rPr>
        <w:t>A partir del ejercicio Fiscal 2013, el Sistema para el Desarrollo Integral de la Familia del Municipio de Comonfort, Gto., Se adhirió a la plataforma del estado al SISTEMA SAP, con el único objeto de dar cabal cumplimiento a la normativa actual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rsidR="00615B0E" w:rsidRDefault="00615B0E" w:rsidP="007D1E76">
      <w:pPr>
        <w:spacing w:after="0" w:line="240" w:lineRule="auto"/>
        <w:jc w:val="both"/>
        <w:rPr>
          <w:rFonts w:ascii="Comic Sans MS" w:hAnsi="Comic Sans MS" w:cs="Arial"/>
          <w:sz w:val="20"/>
          <w:szCs w:val="20"/>
        </w:rPr>
      </w:pPr>
    </w:p>
    <w:p w:rsidR="007D1E76" w:rsidRPr="00E74967" w:rsidRDefault="00615B0E" w:rsidP="007D1E76">
      <w:pPr>
        <w:spacing w:after="0" w:line="240" w:lineRule="auto"/>
        <w:jc w:val="both"/>
        <w:rPr>
          <w:rFonts w:cs="Calibri"/>
        </w:rPr>
      </w:pPr>
      <w:r w:rsidRPr="00670581">
        <w:rPr>
          <w:rFonts w:ascii="Comic Sans MS" w:hAnsi="Comic Sans MS" w:cs="Arial"/>
          <w:sz w:val="20"/>
          <w:szCs w:val="20"/>
        </w:rPr>
        <w:t>Al periodo no se han utilizado métodos de actualización para el activo, pasivo y hacienda pública</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615B0E" w:rsidRDefault="00615B0E" w:rsidP="007D1E76">
      <w:pPr>
        <w:spacing w:after="0" w:line="240" w:lineRule="auto"/>
        <w:jc w:val="both"/>
        <w:rPr>
          <w:rFonts w:ascii="Comic Sans MS" w:hAnsi="Comic Sans MS"/>
          <w:sz w:val="20"/>
          <w:szCs w:val="20"/>
        </w:rPr>
      </w:pPr>
    </w:p>
    <w:p w:rsidR="007D1E76" w:rsidRPr="00E74967" w:rsidRDefault="00615B0E" w:rsidP="007D1E76">
      <w:pPr>
        <w:spacing w:after="0" w:line="240" w:lineRule="auto"/>
        <w:jc w:val="both"/>
        <w:rPr>
          <w:rFonts w:cs="Calibri"/>
        </w:rPr>
      </w:pPr>
      <w:r w:rsidRPr="00670581">
        <w:rPr>
          <w:rFonts w:ascii="Comic Sans MS" w:hAnsi="Comic Sans MS"/>
          <w:sz w:val="20"/>
          <w:szCs w:val="20"/>
        </w:rPr>
        <w:t>Al periodo no se han realizado operaciones en el extranjero</w:t>
      </w:r>
    </w:p>
    <w:p w:rsidR="00615B0E" w:rsidRDefault="00615B0E"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C2135F" w:rsidRDefault="00C2135F" w:rsidP="00C2135F">
      <w:pPr>
        <w:jc w:val="both"/>
        <w:rPr>
          <w:rFonts w:ascii="Comic Sans MS" w:hAnsi="Comic Sans MS" w:cs="Arial"/>
          <w:sz w:val="20"/>
          <w:szCs w:val="20"/>
        </w:rPr>
      </w:pPr>
    </w:p>
    <w:p w:rsidR="00C2135F" w:rsidRPr="00670581" w:rsidRDefault="00C2135F" w:rsidP="00C2135F">
      <w:pPr>
        <w:jc w:val="both"/>
        <w:rPr>
          <w:rFonts w:ascii="Comic Sans MS" w:hAnsi="Comic Sans MS" w:cs="Arial"/>
          <w:sz w:val="20"/>
          <w:szCs w:val="20"/>
        </w:rPr>
      </w:pPr>
      <w:r w:rsidRPr="00670581">
        <w:rPr>
          <w:rFonts w:ascii="Comic Sans MS" w:hAnsi="Comic Sans MS" w:cs="Arial"/>
          <w:sz w:val="20"/>
          <w:szCs w:val="20"/>
        </w:rPr>
        <w:t>Al periodo no se tienen inversiones en acciones de Compañías Subsidiarias no consolidadas y asociadas.</w:t>
      </w: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C2135F" w:rsidRPr="00E74967" w:rsidRDefault="00C2135F" w:rsidP="007D1E76">
      <w:pPr>
        <w:spacing w:after="0" w:line="240" w:lineRule="auto"/>
        <w:jc w:val="both"/>
        <w:rPr>
          <w:rFonts w:cs="Calibri"/>
        </w:rPr>
      </w:pPr>
    </w:p>
    <w:p w:rsidR="00C2135F" w:rsidRPr="00670581" w:rsidRDefault="00C2135F" w:rsidP="00C2135F">
      <w:pPr>
        <w:jc w:val="both"/>
        <w:rPr>
          <w:rFonts w:ascii="Comic Sans MS" w:hAnsi="Comic Sans MS" w:cs="Arial"/>
          <w:sz w:val="20"/>
          <w:szCs w:val="20"/>
        </w:rPr>
      </w:pPr>
      <w:r w:rsidRPr="00670581">
        <w:rPr>
          <w:rFonts w:ascii="Comic Sans MS" w:hAnsi="Comic Sans MS" w:cs="Arial"/>
          <w:sz w:val="20"/>
          <w:szCs w:val="20"/>
        </w:rPr>
        <w:t>Al periodo no se cuenta con inventario de mercancías para venta por lo que no se cuenta con un método de valuación y costo de lo vendido.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C2135F" w:rsidRPr="00670581" w:rsidRDefault="00C2135F" w:rsidP="00C2135F">
      <w:pPr>
        <w:spacing w:after="0" w:line="240" w:lineRule="auto"/>
        <w:jc w:val="both"/>
        <w:rPr>
          <w:rFonts w:ascii="Comic Sans MS" w:hAnsi="Comic Sans MS"/>
          <w:sz w:val="20"/>
          <w:szCs w:val="20"/>
        </w:rPr>
      </w:pPr>
      <w:r w:rsidRPr="00670581">
        <w:rPr>
          <w:rFonts w:ascii="Comic Sans MS" w:hAnsi="Comic Sans MS"/>
          <w:sz w:val="20"/>
          <w:szCs w:val="20"/>
        </w:rPr>
        <w:t>Actualmente no se manejan reservas actuariales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C2135F" w:rsidRPr="00E74967" w:rsidRDefault="00C2135F" w:rsidP="007D1E76">
      <w:pPr>
        <w:spacing w:after="0" w:line="240" w:lineRule="auto"/>
        <w:jc w:val="both"/>
        <w:rPr>
          <w:rFonts w:cs="Calibri"/>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Al periodo no se tienen provisiones en términos financieros  para ejercicio futuros, solo las que ocurren dentro del periodo</w:t>
      </w:r>
    </w:p>
    <w:p w:rsidR="00C2135F" w:rsidRDefault="00C2135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Reservas: objetivo de su creación, monto y plazo:</w:t>
      </w:r>
    </w:p>
    <w:p w:rsidR="00C2135F" w:rsidRPr="00E74967" w:rsidRDefault="00C2135F" w:rsidP="007D1E76">
      <w:pPr>
        <w:spacing w:after="0" w:line="240" w:lineRule="auto"/>
        <w:jc w:val="both"/>
        <w:rPr>
          <w:rFonts w:cs="Calibri"/>
        </w:rPr>
      </w:pPr>
    </w:p>
    <w:p w:rsidR="00C2135F" w:rsidRDefault="00C2135F" w:rsidP="00C2135F">
      <w:pPr>
        <w:spacing w:after="0" w:line="240" w:lineRule="auto"/>
        <w:jc w:val="both"/>
        <w:rPr>
          <w:rFonts w:ascii="Comic Sans MS" w:hAnsi="Comic Sans MS"/>
          <w:sz w:val="20"/>
          <w:szCs w:val="20"/>
        </w:rPr>
      </w:pPr>
      <w:r w:rsidRPr="00670581">
        <w:rPr>
          <w:rFonts w:ascii="Comic Sans MS" w:hAnsi="Comic Sans MS"/>
          <w:sz w:val="20"/>
          <w:szCs w:val="20"/>
        </w:rPr>
        <w:t>Al periodo no se tienen reservas en términos financieros  para ejercicio futuros, solo las que ocurren dentro del periodo</w:t>
      </w:r>
    </w:p>
    <w:p w:rsidR="00C2135F" w:rsidRPr="00670581" w:rsidRDefault="00C2135F" w:rsidP="00C2135F">
      <w:pPr>
        <w:spacing w:after="0" w:line="240" w:lineRule="auto"/>
        <w:jc w:val="both"/>
        <w:rPr>
          <w:rFonts w:ascii="Comic Sans MS" w:hAnsi="Comic Sans MS" w:cs="Calibri"/>
          <w:sz w:val="20"/>
          <w:szCs w:val="20"/>
        </w:rPr>
      </w:pPr>
    </w:p>
    <w:p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C2135F" w:rsidRDefault="00C2135F" w:rsidP="00C2135F">
      <w:pPr>
        <w:jc w:val="both"/>
        <w:rPr>
          <w:rFonts w:ascii="Comic Sans MS" w:hAnsi="Comic Sans MS"/>
          <w:sz w:val="20"/>
          <w:szCs w:val="20"/>
        </w:rPr>
      </w:pPr>
    </w:p>
    <w:p w:rsidR="00C2135F" w:rsidRPr="00670581" w:rsidRDefault="00C2135F" w:rsidP="00C2135F">
      <w:pPr>
        <w:jc w:val="both"/>
        <w:rPr>
          <w:rFonts w:ascii="Comic Sans MS" w:hAnsi="Comic Sans MS" w:cs="Arial"/>
          <w:sz w:val="20"/>
          <w:szCs w:val="20"/>
        </w:rPr>
      </w:pPr>
      <w:r w:rsidRPr="00670581">
        <w:rPr>
          <w:rFonts w:ascii="Comic Sans MS" w:hAnsi="Comic Sans MS"/>
          <w:sz w:val="20"/>
          <w:szCs w:val="20"/>
        </w:rPr>
        <w:t>Los cambios en políticas contables que se llevaron a cabo en este ente público para la emisión de información financiera, fueron de acuerdo la  Ley de Contabilidad Gubernamental y la Normatividad vigente</w:t>
      </w:r>
      <w:r w:rsidRPr="00670581">
        <w:rPr>
          <w:rFonts w:ascii="Comic Sans MS" w:hAnsi="Comic Sans MS" w:cs="Arial"/>
          <w:sz w:val="20"/>
          <w:szCs w:val="20"/>
        </w:rPr>
        <w:t xml:space="preserve"> emitida por el CONAC hasta el periodo que se informa.</w:t>
      </w:r>
    </w:p>
    <w:p w:rsidR="007D1E76" w:rsidRPr="00E74967" w:rsidRDefault="007D1E76" w:rsidP="007D1E76">
      <w:pPr>
        <w:spacing w:after="0" w:line="240" w:lineRule="auto"/>
        <w:jc w:val="both"/>
        <w:rPr>
          <w:rFonts w:cs="Calibri"/>
        </w:rPr>
      </w:pPr>
    </w:p>
    <w:p w:rsidR="00C2135F" w:rsidRDefault="00C2135F" w:rsidP="00C2135F">
      <w:pPr>
        <w:spacing w:after="0" w:line="240" w:lineRule="auto"/>
        <w:jc w:val="both"/>
        <w:rPr>
          <w:rFonts w:cs="Calibri"/>
        </w:rPr>
      </w:pPr>
      <w:r w:rsidRPr="00C2135F">
        <w:rPr>
          <w:rFonts w:cs="Calibri"/>
          <w:b/>
        </w:rPr>
        <w:t>i)</w:t>
      </w:r>
      <w:r>
        <w:rPr>
          <w:rFonts w:cs="Calibri"/>
        </w:rPr>
        <w:t xml:space="preserve"> </w:t>
      </w:r>
      <w:r w:rsidR="007D1E76" w:rsidRPr="00C2135F">
        <w:rPr>
          <w:rFonts w:cs="Calibri"/>
        </w:rPr>
        <w:t>Reclasificaciones: Se deben revelar todos aquellos movimientos entre cuentas por efectos de cambios en los tipos de operaciones:</w:t>
      </w:r>
    </w:p>
    <w:p w:rsidR="00C2135F" w:rsidRPr="00C2135F" w:rsidRDefault="00C2135F" w:rsidP="00C2135F">
      <w:pPr>
        <w:spacing w:after="0" w:line="240" w:lineRule="auto"/>
        <w:jc w:val="both"/>
        <w:rPr>
          <w:rFonts w:cs="Calibri"/>
        </w:rPr>
      </w:pPr>
    </w:p>
    <w:p w:rsidR="00C2135F" w:rsidRPr="00670581" w:rsidRDefault="00C2135F" w:rsidP="00C2135F">
      <w:pPr>
        <w:spacing w:after="0" w:line="240" w:lineRule="auto"/>
        <w:jc w:val="both"/>
        <w:rPr>
          <w:rFonts w:ascii="Comic Sans MS" w:hAnsi="Comic Sans MS"/>
          <w:sz w:val="20"/>
          <w:szCs w:val="20"/>
        </w:rPr>
      </w:pPr>
      <w:r w:rsidRPr="00670581">
        <w:rPr>
          <w:rFonts w:ascii="Comic Sans MS" w:hAnsi="Comic Sans MS"/>
          <w:sz w:val="20"/>
          <w:szCs w:val="20"/>
        </w:rPr>
        <w:t>Con la aplicación y uso del Sistema SAP se logra visualizar cada uno de los movimientos de depuración y reclasificación de cada uno de los movimientos efectuados con el único objetivo de tener una información clara, veras, oportuna y confiable.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rsidR="00C2135F" w:rsidRPr="00E74967" w:rsidRDefault="00C2135F" w:rsidP="007D1E76">
      <w:pPr>
        <w:spacing w:after="0" w:line="240" w:lineRule="auto"/>
        <w:jc w:val="both"/>
        <w:rPr>
          <w:rFonts w:cs="Calibri"/>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En este periodo no se ha efectuado la depuración de saldos</w:t>
      </w:r>
    </w:p>
    <w:p w:rsidR="007D1E76" w:rsidRPr="00E74967" w:rsidRDefault="007D1E76" w:rsidP="007D1E76">
      <w:pPr>
        <w:spacing w:after="0" w:line="240" w:lineRule="auto"/>
        <w:jc w:val="both"/>
        <w:rPr>
          <w:rFonts w:cs="Calibri"/>
        </w:rPr>
      </w:pPr>
    </w:p>
    <w:p w:rsidR="00E00323" w:rsidRPr="00E74967" w:rsidRDefault="00E00323"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C2135F" w:rsidRDefault="00C2135F"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rsidR="00C2135F" w:rsidRDefault="00C2135F" w:rsidP="00C2135F">
      <w:pPr>
        <w:spacing w:after="0" w:line="240" w:lineRule="auto"/>
        <w:jc w:val="both"/>
        <w:rPr>
          <w:rFonts w:ascii="Comic Sans MS" w:hAnsi="Comic Sans MS"/>
          <w:sz w:val="20"/>
          <w:szCs w:val="20"/>
        </w:rPr>
      </w:pPr>
    </w:p>
    <w:p w:rsidR="00C2135F" w:rsidRPr="00670581" w:rsidRDefault="00C2135F" w:rsidP="00C2135F">
      <w:pPr>
        <w:spacing w:after="0" w:line="240" w:lineRule="auto"/>
        <w:jc w:val="both"/>
        <w:rPr>
          <w:rFonts w:ascii="Comic Sans MS" w:hAnsi="Comic Sans MS" w:cs="Calibri"/>
          <w:sz w:val="20"/>
          <w:szCs w:val="20"/>
        </w:rPr>
      </w:pPr>
      <w:r w:rsidRPr="00670581">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C2135F" w:rsidRDefault="00C2135F" w:rsidP="007D1E76">
      <w:pPr>
        <w:spacing w:after="0" w:line="240" w:lineRule="auto"/>
        <w:jc w:val="both"/>
        <w:rPr>
          <w:rFonts w:cs="Calibri"/>
        </w:rPr>
      </w:pPr>
    </w:p>
    <w:p w:rsidR="007D1E76" w:rsidRPr="00C2135F" w:rsidRDefault="00C2135F" w:rsidP="007D1E76">
      <w:pPr>
        <w:spacing w:after="0" w:line="240" w:lineRule="auto"/>
        <w:jc w:val="both"/>
        <w:rPr>
          <w:rFonts w:ascii="Comic Sans MS" w:hAnsi="Comic Sans MS"/>
          <w:sz w:val="20"/>
          <w:szCs w:val="20"/>
        </w:rPr>
      </w:pPr>
      <w:r>
        <w:rPr>
          <w:rFonts w:ascii="Comic Sans MS" w:hAnsi="Comic Sans MS"/>
          <w:sz w:val="20"/>
          <w:szCs w:val="20"/>
        </w:rPr>
        <w:t xml:space="preserve">EL SAP </w:t>
      </w:r>
      <w:r w:rsidRPr="00C2135F">
        <w:rPr>
          <w:rFonts w:ascii="Comic Sans MS" w:hAnsi="Comic Sans MS"/>
          <w:sz w:val="20"/>
          <w:szCs w:val="20"/>
        </w:rPr>
        <w:t xml:space="preserve"> CALCULA</w:t>
      </w:r>
      <w:r>
        <w:rPr>
          <w:rFonts w:ascii="Comic Sans MS" w:hAnsi="Comic Sans MS"/>
          <w:sz w:val="20"/>
          <w:szCs w:val="20"/>
        </w:rPr>
        <w:t xml:space="preserve"> LAS DEPRECIACIONES, EN GTO SE ALIMENTA EL SISTEMA PARA QUE SE HAGA EN </w:t>
      </w:r>
      <w:r w:rsidRPr="00C2135F">
        <w:rPr>
          <w:rFonts w:ascii="Comic Sans MS" w:hAnsi="Comic Sans MS"/>
          <w:sz w:val="20"/>
          <w:szCs w:val="20"/>
        </w:rPr>
        <w:t>AUTOMATICO</w:t>
      </w:r>
      <w:r>
        <w:rPr>
          <w:rFonts w:ascii="Comic Sans MS" w:hAnsi="Comic Sans MS"/>
          <w:sz w:val="20"/>
          <w:szCs w:val="20"/>
        </w:rPr>
        <w:t>.</w:t>
      </w:r>
    </w:p>
    <w:p w:rsidR="00C2135F" w:rsidRPr="00E74967" w:rsidRDefault="00C2135F"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C2135F" w:rsidRDefault="00C2135F" w:rsidP="007D1E76">
      <w:pPr>
        <w:spacing w:after="0" w:line="240" w:lineRule="auto"/>
        <w:jc w:val="both"/>
        <w:rPr>
          <w:rFonts w:cs="Calibri"/>
        </w:rPr>
      </w:pPr>
    </w:p>
    <w:p w:rsidR="007D1E76" w:rsidRPr="00C2135F" w:rsidRDefault="00C2135F" w:rsidP="007D1E76">
      <w:pPr>
        <w:spacing w:after="0" w:line="240" w:lineRule="auto"/>
        <w:jc w:val="both"/>
        <w:rPr>
          <w:rFonts w:ascii="Comic Sans MS" w:hAnsi="Comic Sans MS"/>
          <w:sz w:val="20"/>
          <w:szCs w:val="20"/>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C2135F" w:rsidRPr="00E74967" w:rsidRDefault="00C2135F" w:rsidP="007D1E76">
      <w:pPr>
        <w:spacing w:after="0" w:line="240" w:lineRule="auto"/>
        <w:jc w:val="both"/>
        <w:rPr>
          <w:rFonts w:cs="Calibri"/>
        </w:rPr>
      </w:pPr>
    </w:p>
    <w:p w:rsidR="007D1E76" w:rsidRPr="00E74967" w:rsidRDefault="00C2135F" w:rsidP="007D1E76">
      <w:pPr>
        <w:spacing w:after="0" w:line="240" w:lineRule="auto"/>
        <w:jc w:val="both"/>
        <w:rPr>
          <w:rFonts w:cs="Calibri"/>
        </w:rPr>
      </w:pPr>
      <w:r w:rsidRPr="00C2135F">
        <w:rPr>
          <w:rFonts w:ascii="Comic Sans MS" w:hAnsi="Comic Sans MS"/>
          <w:sz w:val="20"/>
          <w:szCs w:val="20"/>
        </w:rPr>
        <w:t>NO APLICA</w:t>
      </w:r>
    </w:p>
    <w:p w:rsidR="00C2135F" w:rsidRDefault="00C2135F"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C2135F" w:rsidRDefault="00C2135F" w:rsidP="00C2135F">
      <w:pPr>
        <w:spacing w:after="0" w:line="240" w:lineRule="auto"/>
        <w:jc w:val="both"/>
        <w:rPr>
          <w:rFonts w:ascii="Comic Sans MS" w:hAnsi="Comic Sans MS"/>
          <w:sz w:val="20"/>
          <w:szCs w:val="20"/>
        </w:rPr>
      </w:pPr>
    </w:p>
    <w:p w:rsidR="00C2135F" w:rsidRPr="00E74967" w:rsidRDefault="00C2135F" w:rsidP="00C2135F">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5E231E" w:rsidRPr="00E74967" w:rsidRDefault="005E231E"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rsidR="00C2135F" w:rsidRDefault="00C2135F" w:rsidP="007D1E76">
      <w:pPr>
        <w:spacing w:after="0" w:line="240" w:lineRule="auto"/>
        <w:jc w:val="both"/>
        <w:rPr>
          <w:rFonts w:cs="Calibri"/>
        </w:rPr>
      </w:pPr>
    </w:p>
    <w:p w:rsidR="007D1E76" w:rsidRPr="00A23D75" w:rsidRDefault="00C2135F" w:rsidP="007D1E76">
      <w:pPr>
        <w:spacing w:after="0" w:line="240" w:lineRule="auto"/>
        <w:jc w:val="both"/>
        <w:rPr>
          <w:rFonts w:ascii="Comic Sans MS" w:hAnsi="Comic Sans MS" w:cs="Calibri"/>
          <w:sz w:val="20"/>
          <w:szCs w:val="20"/>
        </w:rPr>
      </w:pPr>
      <w:r w:rsidRPr="00A23D75">
        <w:rPr>
          <w:rFonts w:ascii="Comic Sans MS" w:hAnsi="Comic Sans MS" w:cs="Calibri"/>
          <w:sz w:val="20"/>
          <w:szCs w:val="20"/>
        </w:rPr>
        <w:t>Se hace una inversión mensualmente en un contrato de Fondos de Inversión con el Banco BBVA, esto con el fin de contar con una reserva en dinero para el pago de aguinaldos que se hace en el mes de Diciembre.</w:t>
      </w:r>
    </w:p>
    <w:p w:rsidR="00C2135F" w:rsidRPr="00E74967" w:rsidRDefault="00C2135F"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A23D75" w:rsidRDefault="00A23D75" w:rsidP="007D1E76">
      <w:pPr>
        <w:spacing w:after="0" w:line="240" w:lineRule="auto"/>
        <w:jc w:val="both"/>
        <w:rPr>
          <w:rFonts w:ascii="Comic Sans MS" w:hAnsi="Comic Sans MS"/>
          <w:sz w:val="20"/>
          <w:szCs w:val="20"/>
        </w:rPr>
      </w:pPr>
    </w:p>
    <w:p w:rsidR="007D1E76" w:rsidRPr="00E74967" w:rsidRDefault="00A23D75" w:rsidP="007D1E76">
      <w:pPr>
        <w:spacing w:after="0" w:line="240" w:lineRule="auto"/>
        <w:jc w:val="both"/>
        <w:rPr>
          <w:rFonts w:cs="Calibri"/>
        </w:rPr>
      </w:pPr>
      <w:r w:rsidRPr="00C2135F">
        <w:rPr>
          <w:rFonts w:ascii="Comic Sans MS" w:hAnsi="Comic Sans MS"/>
          <w:sz w:val="20"/>
          <w:szCs w:val="20"/>
        </w:rPr>
        <w:t>NO APLICA</w:t>
      </w:r>
    </w:p>
    <w:p w:rsidR="00A23D75" w:rsidRDefault="00A23D75"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deberá informar:</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A23D75" w:rsidRDefault="00A23D75" w:rsidP="007D1E76">
      <w:pPr>
        <w:spacing w:after="0" w:line="240" w:lineRule="auto"/>
        <w:jc w:val="both"/>
        <w:rPr>
          <w:rFonts w:cs="Calibri"/>
          <w:b/>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A23D75" w:rsidRDefault="00A23D75" w:rsidP="00A23D75">
      <w:pPr>
        <w:spacing w:after="0" w:line="240" w:lineRule="auto"/>
        <w:jc w:val="both"/>
        <w:rPr>
          <w:rFonts w:ascii="Comic Sans MS" w:hAnsi="Comic Sans MS"/>
          <w:sz w:val="20"/>
          <w:szCs w:val="20"/>
        </w:rPr>
      </w:pPr>
    </w:p>
    <w:p w:rsidR="00A23D75" w:rsidRPr="00E74967" w:rsidRDefault="00A23D75" w:rsidP="00A23D75">
      <w:pPr>
        <w:spacing w:after="0" w:line="240" w:lineRule="auto"/>
        <w:jc w:val="both"/>
        <w:rPr>
          <w:rFonts w:cs="Calibri"/>
        </w:rPr>
      </w:pPr>
      <w:r w:rsidRPr="00C2135F">
        <w:rPr>
          <w:rFonts w:ascii="Comic Sans MS" w:hAnsi="Comic Sans MS"/>
          <w:sz w:val="20"/>
          <w:szCs w:val="20"/>
        </w:rPr>
        <w:t>NO APLICA</w:t>
      </w:r>
    </w:p>
    <w:p w:rsidR="007D1E76" w:rsidRPr="00E74967" w:rsidRDefault="007D1E76" w:rsidP="007D1E76">
      <w:pPr>
        <w:spacing w:after="0" w:line="240" w:lineRule="auto"/>
        <w:jc w:val="both"/>
        <w:rPr>
          <w:rFonts w:cs="Calibri"/>
        </w:rPr>
      </w:pPr>
    </w:p>
    <w:p w:rsidR="00720037" w:rsidRDefault="007D1E76" w:rsidP="007D1E76">
      <w:pPr>
        <w:spacing w:after="0" w:line="240" w:lineRule="auto"/>
        <w:jc w:val="both"/>
        <w:rPr>
          <w:rFonts w:cs="Calibri"/>
          <w:b/>
        </w:rPr>
      </w:pPr>
      <w:r w:rsidRPr="00E74967">
        <w:rPr>
          <w:rFonts w:cs="Calibri"/>
          <w:b/>
        </w:rPr>
        <w:t>10. Reporte de la Recaudación:</w:t>
      </w: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720037" w:rsidRPr="00E74967" w:rsidRDefault="00720037" w:rsidP="007D1E76">
      <w:pPr>
        <w:spacing w:after="0" w:line="240" w:lineRule="auto"/>
        <w:jc w:val="both"/>
        <w:rPr>
          <w:rFonts w:cs="Calibri"/>
          <w:b/>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lastRenderedPageBreak/>
        <w:t>a)</w:t>
      </w:r>
      <w:r w:rsidRPr="00E74967">
        <w:rPr>
          <w:rFonts w:cs="Calibri"/>
        </w:rPr>
        <w:t xml:space="preserve"> Análisis del comportamiento de la recaudación correspondiente al ente público o cualquier tipo de ingreso, de forma separada los ingresos locales de los federales:</w:t>
      </w:r>
    </w:p>
    <w:p w:rsidR="00A23D75" w:rsidRDefault="00A23D75" w:rsidP="007D1E76">
      <w:pPr>
        <w:spacing w:after="0" w:line="240" w:lineRule="auto"/>
        <w:jc w:val="both"/>
        <w:rPr>
          <w:rFonts w:ascii="Comic Sans MS" w:hAnsi="Comic Sans MS"/>
          <w:sz w:val="20"/>
          <w:szCs w:val="20"/>
        </w:rPr>
      </w:pPr>
    </w:p>
    <w:tbl>
      <w:tblPr>
        <w:tblW w:w="8580" w:type="dxa"/>
        <w:tblInd w:w="60" w:type="dxa"/>
        <w:tblCellMar>
          <w:left w:w="70" w:type="dxa"/>
          <w:right w:w="70" w:type="dxa"/>
        </w:tblCellMar>
        <w:tblLook w:val="04A0" w:firstRow="1" w:lastRow="0" w:firstColumn="1" w:lastColumn="0" w:noHBand="0" w:noVBand="1"/>
      </w:tblPr>
      <w:tblGrid>
        <w:gridCol w:w="4540"/>
        <w:gridCol w:w="1900"/>
        <w:gridCol w:w="2140"/>
      </w:tblGrid>
      <w:tr w:rsidR="00305565" w:rsidRPr="00670581" w:rsidTr="00CA5745">
        <w:trPr>
          <w:trHeight w:val="315"/>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RECAUDADO</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DE REC</w:t>
            </w:r>
          </w:p>
        </w:tc>
      </w:tr>
      <w:tr w:rsidR="00132357"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132357" w:rsidRPr="00670581" w:rsidRDefault="00132357" w:rsidP="00132357">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Derechos</w:t>
            </w:r>
          </w:p>
        </w:tc>
        <w:tc>
          <w:tcPr>
            <w:tcW w:w="1900" w:type="dxa"/>
            <w:tcBorders>
              <w:top w:val="nil"/>
              <w:left w:val="nil"/>
              <w:bottom w:val="single" w:sz="4" w:space="0" w:color="000000"/>
              <w:right w:val="single" w:sz="8" w:space="0" w:color="000000"/>
            </w:tcBorders>
            <w:shd w:val="clear" w:color="auto" w:fill="auto"/>
            <w:vAlign w:val="bottom"/>
            <w:hideMark/>
          </w:tcPr>
          <w:p w:rsidR="00132357" w:rsidRDefault="00132357" w:rsidP="00132357">
            <w:pPr>
              <w:spacing w:after="0" w:line="240" w:lineRule="auto"/>
              <w:jc w:val="center"/>
              <w:rPr>
                <w:rFonts w:cs="Calibri"/>
                <w:color w:val="000000"/>
                <w:lang w:eastAsia="es-MX"/>
              </w:rPr>
            </w:pPr>
            <w:r>
              <w:rPr>
                <w:rFonts w:cs="Calibri"/>
                <w:color w:val="000000"/>
              </w:rPr>
              <w:t xml:space="preserve">                  858,211.50 </w:t>
            </w:r>
          </w:p>
        </w:tc>
        <w:tc>
          <w:tcPr>
            <w:tcW w:w="2140" w:type="dxa"/>
            <w:tcBorders>
              <w:top w:val="nil"/>
              <w:left w:val="nil"/>
              <w:bottom w:val="single" w:sz="4" w:space="0" w:color="000000"/>
              <w:right w:val="single" w:sz="8" w:space="0" w:color="auto"/>
            </w:tcBorders>
            <w:shd w:val="clear" w:color="auto" w:fill="auto"/>
            <w:vAlign w:val="bottom"/>
            <w:hideMark/>
          </w:tcPr>
          <w:p w:rsidR="00132357" w:rsidRPr="00670581" w:rsidRDefault="00132357" w:rsidP="00132357">
            <w:pPr>
              <w:jc w:val="center"/>
              <w:rPr>
                <w:rFonts w:ascii="Comic Sans MS" w:hAnsi="Comic Sans MS" w:cs="Calibri"/>
                <w:color w:val="000000"/>
                <w:sz w:val="20"/>
                <w:szCs w:val="20"/>
              </w:rPr>
            </w:pPr>
            <w:r>
              <w:rPr>
                <w:rFonts w:ascii="Comic Sans MS" w:hAnsi="Comic Sans MS" w:cs="Calibri"/>
                <w:color w:val="000000"/>
                <w:sz w:val="20"/>
                <w:szCs w:val="20"/>
              </w:rPr>
              <w:t>6.09</w:t>
            </w:r>
            <w:r w:rsidRPr="00670581">
              <w:rPr>
                <w:rFonts w:ascii="Comic Sans MS" w:hAnsi="Comic Sans MS" w:cs="Calibri"/>
                <w:color w:val="000000"/>
                <w:sz w:val="20"/>
                <w:szCs w:val="20"/>
              </w:rPr>
              <w:t>%</w:t>
            </w:r>
          </w:p>
        </w:tc>
      </w:tr>
      <w:tr w:rsidR="00132357"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132357" w:rsidRPr="00670581" w:rsidRDefault="00132357" w:rsidP="00132357">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bottom"/>
            <w:hideMark/>
          </w:tcPr>
          <w:p w:rsidR="00132357" w:rsidRDefault="00132357" w:rsidP="00132357">
            <w:pPr>
              <w:jc w:val="center"/>
              <w:rPr>
                <w:rFonts w:cs="Calibri"/>
                <w:color w:val="000000"/>
              </w:rPr>
            </w:pPr>
            <w:r>
              <w:rPr>
                <w:rFonts w:cs="Calibri"/>
                <w:color w:val="000000"/>
              </w:rPr>
              <w:t xml:space="preserve">                  516,784.66 </w:t>
            </w:r>
          </w:p>
        </w:tc>
        <w:tc>
          <w:tcPr>
            <w:tcW w:w="2140" w:type="dxa"/>
            <w:tcBorders>
              <w:top w:val="nil"/>
              <w:left w:val="nil"/>
              <w:bottom w:val="single" w:sz="4" w:space="0" w:color="000000"/>
              <w:right w:val="single" w:sz="8" w:space="0" w:color="auto"/>
            </w:tcBorders>
            <w:shd w:val="clear" w:color="auto" w:fill="auto"/>
            <w:vAlign w:val="bottom"/>
            <w:hideMark/>
          </w:tcPr>
          <w:p w:rsidR="00132357" w:rsidRPr="00670581" w:rsidRDefault="00132357" w:rsidP="00132357">
            <w:pPr>
              <w:jc w:val="center"/>
              <w:rPr>
                <w:rFonts w:ascii="Comic Sans MS" w:hAnsi="Comic Sans MS" w:cs="Calibri"/>
                <w:color w:val="000000"/>
                <w:sz w:val="20"/>
                <w:szCs w:val="20"/>
              </w:rPr>
            </w:pPr>
            <w:r>
              <w:rPr>
                <w:rFonts w:ascii="Comic Sans MS" w:hAnsi="Comic Sans MS" w:cs="Calibri"/>
                <w:color w:val="000000"/>
                <w:sz w:val="20"/>
                <w:szCs w:val="20"/>
              </w:rPr>
              <w:t>3.67</w:t>
            </w:r>
            <w:r w:rsidRPr="00670581">
              <w:rPr>
                <w:rFonts w:ascii="Comic Sans MS" w:hAnsi="Comic Sans MS" w:cs="Calibri"/>
                <w:color w:val="000000"/>
                <w:sz w:val="20"/>
                <w:szCs w:val="20"/>
              </w:rPr>
              <w:t>%</w:t>
            </w:r>
          </w:p>
        </w:tc>
      </w:tr>
      <w:tr w:rsidR="00132357"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132357" w:rsidRPr="00670581" w:rsidRDefault="00132357" w:rsidP="00132357">
            <w:pPr>
              <w:spacing w:after="0" w:line="240" w:lineRule="auto"/>
              <w:rPr>
                <w:rFonts w:ascii="Comic Sans MS" w:eastAsia="Times New Roman" w:hAnsi="Comic Sans MS" w:cs="Calibri"/>
                <w:b/>
                <w:bCs/>
                <w:color w:val="000000"/>
                <w:sz w:val="20"/>
                <w:szCs w:val="20"/>
                <w:lang w:eastAsia="es-MX"/>
              </w:rPr>
            </w:pPr>
            <w:r>
              <w:rPr>
                <w:rFonts w:ascii="Comic Sans MS" w:eastAsia="Times New Roman" w:hAnsi="Comic Sans MS" w:cs="Calibri"/>
                <w:b/>
                <w:bCs/>
                <w:color w:val="000000"/>
                <w:sz w:val="20"/>
                <w:szCs w:val="20"/>
                <w:lang w:eastAsia="es-MX"/>
              </w:rPr>
              <w:t>Aprovechamiento</w:t>
            </w:r>
          </w:p>
          <w:p w:rsidR="00132357" w:rsidRPr="00670581" w:rsidRDefault="00132357" w:rsidP="00132357">
            <w:pPr>
              <w:spacing w:after="0" w:line="240" w:lineRule="auto"/>
              <w:rPr>
                <w:rFonts w:ascii="Comic Sans MS" w:eastAsia="Times New Roman" w:hAnsi="Comic Sans MS" w:cs="Calibr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bottom"/>
            <w:hideMark/>
          </w:tcPr>
          <w:p w:rsidR="00132357" w:rsidRDefault="00132357" w:rsidP="00132357">
            <w:pPr>
              <w:jc w:val="center"/>
              <w:rPr>
                <w:rFonts w:cs="Calibri"/>
                <w:color w:val="000000"/>
              </w:rPr>
            </w:pPr>
            <w:r>
              <w:rPr>
                <w:rFonts w:cs="Calibri"/>
                <w:color w:val="000000"/>
              </w:rPr>
              <w:t xml:space="preserve">                    18,891.99 </w:t>
            </w:r>
          </w:p>
        </w:tc>
        <w:tc>
          <w:tcPr>
            <w:tcW w:w="2140" w:type="dxa"/>
            <w:tcBorders>
              <w:top w:val="nil"/>
              <w:left w:val="nil"/>
              <w:bottom w:val="single" w:sz="4" w:space="0" w:color="000000"/>
              <w:right w:val="single" w:sz="8" w:space="0" w:color="auto"/>
            </w:tcBorders>
            <w:shd w:val="clear" w:color="auto" w:fill="auto"/>
            <w:vAlign w:val="bottom"/>
            <w:hideMark/>
          </w:tcPr>
          <w:p w:rsidR="00132357" w:rsidRPr="00670581" w:rsidRDefault="00132357" w:rsidP="00132357">
            <w:pPr>
              <w:jc w:val="center"/>
              <w:rPr>
                <w:rFonts w:ascii="Comic Sans MS" w:hAnsi="Comic Sans MS" w:cs="Calibri"/>
                <w:color w:val="000000"/>
                <w:sz w:val="20"/>
                <w:szCs w:val="20"/>
              </w:rPr>
            </w:pPr>
            <w:r>
              <w:rPr>
                <w:rFonts w:ascii="Comic Sans MS" w:hAnsi="Comic Sans MS" w:cs="Calibri"/>
                <w:color w:val="000000"/>
                <w:sz w:val="20"/>
                <w:szCs w:val="20"/>
              </w:rPr>
              <w:t>0.13%</w:t>
            </w:r>
          </w:p>
        </w:tc>
      </w:tr>
      <w:tr w:rsidR="003A6D42"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3A6D42" w:rsidRPr="00BC5CF2" w:rsidRDefault="003A6D42" w:rsidP="003A6D42">
            <w:pPr>
              <w:spacing w:after="0" w:line="240" w:lineRule="auto"/>
              <w:rPr>
                <w:rFonts w:ascii="Comic Sans MS" w:eastAsia="Times New Roman" w:hAnsi="Comic Sans MS" w:cs="Calibri"/>
                <w:b/>
                <w:bCs/>
                <w:color w:val="000000"/>
                <w:sz w:val="20"/>
                <w:szCs w:val="20"/>
                <w:lang w:eastAsia="es-MX"/>
              </w:rPr>
            </w:pPr>
            <w:r w:rsidRPr="00BC5CF2">
              <w:rPr>
                <w:rFonts w:ascii="Comic Sans MS" w:eastAsia="Times New Roman" w:hAnsi="Comic Sans MS" w:cs="Calibri"/>
                <w:b/>
                <w:bCs/>
                <w:color w:val="000000"/>
                <w:sz w:val="20"/>
                <w:szCs w:val="20"/>
                <w:lang w:eastAsia="es-MX"/>
              </w:rPr>
              <w:t>Ingresos por ventas de bienes y serv</w:t>
            </w:r>
            <w:r>
              <w:rPr>
                <w:rFonts w:ascii="Comic Sans MS" w:eastAsia="Times New Roman" w:hAnsi="Comic Sans MS" w:cs="Calibri"/>
                <w:b/>
                <w:bCs/>
                <w:color w:val="000000"/>
                <w:sz w:val="20"/>
                <w:szCs w:val="20"/>
                <w:lang w:eastAsia="es-MX"/>
              </w:rPr>
              <w:t>icios</w:t>
            </w:r>
          </w:p>
          <w:p w:rsidR="003A6D42" w:rsidRDefault="003A6D42" w:rsidP="003A6D42">
            <w:pPr>
              <w:spacing w:after="0" w:line="240" w:lineRule="auto"/>
              <w:rPr>
                <w:rFonts w:ascii="Comic Sans MS" w:eastAsia="Times New Roman" w:hAnsi="Comic Sans MS" w:cs="Calibr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bottom"/>
          </w:tcPr>
          <w:p w:rsidR="00132357" w:rsidRPr="003A6D42" w:rsidRDefault="003A6D42" w:rsidP="003A6D42">
            <w:pPr>
              <w:jc w:val="center"/>
              <w:rPr>
                <w:rFonts w:ascii="Comic Sans MS" w:hAnsi="Comic Sans MS" w:cs="Calibri"/>
                <w:color w:val="000000"/>
                <w:sz w:val="20"/>
                <w:szCs w:val="20"/>
              </w:rPr>
            </w:pPr>
            <w:r w:rsidRPr="003A6D42">
              <w:rPr>
                <w:rFonts w:ascii="Comic Sans MS" w:hAnsi="Comic Sans MS" w:cs="Calibri"/>
                <w:color w:val="000000"/>
                <w:sz w:val="20"/>
                <w:szCs w:val="20"/>
              </w:rPr>
              <w:t xml:space="preserve">                    </w:t>
            </w:r>
          </w:p>
          <w:p w:rsidR="00132357" w:rsidRDefault="00132357" w:rsidP="00132357">
            <w:pPr>
              <w:spacing w:after="0" w:line="240" w:lineRule="auto"/>
              <w:jc w:val="center"/>
              <w:rPr>
                <w:rFonts w:cs="Calibri"/>
                <w:color w:val="000000"/>
                <w:lang w:eastAsia="es-MX"/>
              </w:rPr>
            </w:pPr>
            <w:r>
              <w:rPr>
                <w:rFonts w:cs="Calibri"/>
                <w:color w:val="000000"/>
              </w:rPr>
              <w:t xml:space="preserve">                    21,768.00 </w:t>
            </w:r>
          </w:p>
          <w:p w:rsidR="003A6D42" w:rsidRPr="003A6D42" w:rsidRDefault="003A6D42" w:rsidP="003A6D42">
            <w:pPr>
              <w:jc w:val="center"/>
              <w:rPr>
                <w:rFonts w:ascii="Comic Sans MS" w:hAnsi="Comic Sans MS" w:cs="Calibri"/>
                <w:color w:val="000000"/>
                <w:sz w:val="20"/>
                <w:szCs w:val="20"/>
              </w:rPr>
            </w:pPr>
          </w:p>
        </w:tc>
        <w:tc>
          <w:tcPr>
            <w:tcW w:w="2140" w:type="dxa"/>
            <w:tcBorders>
              <w:top w:val="nil"/>
              <w:left w:val="nil"/>
              <w:bottom w:val="single" w:sz="4" w:space="0" w:color="000000"/>
              <w:right w:val="single" w:sz="8" w:space="0" w:color="auto"/>
            </w:tcBorders>
            <w:shd w:val="clear" w:color="auto" w:fill="auto"/>
            <w:vAlign w:val="bottom"/>
          </w:tcPr>
          <w:p w:rsidR="003A6D42" w:rsidRDefault="00132357" w:rsidP="003A6D42">
            <w:pPr>
              <w:jc w:val="center"/>
              <w:rPr>
                <w:rFonts w:ascii="Comic Sans MS" w:hAnsi="Comic Sans MS" w:cs="Calibri"/>
                <w:color w:val="000000"/>
                <w:sz w:val="20"/>
                <w:szCs w:val="20"/>
              </w:rPr>
            </w:pPr>
            <w:r>
              <w:rPr>
                <w:rFonts w:ascii="Comic Sans MS" w:hAnsi="Comic Sans MS" w:cs="Calibri"/>
                <w:color w:val="000000"/>
                <w:sz w:val="20"/>
                <w:szCs w:val="20"/>
              </w:rPr>
              <w:t>0.15</w:t>
            </w:r>
            <w:r w:rsidR="003A6D42">
              <w:rPr>
                <w:rFonts w:ascii="Comic Sans MS" w:hAnsi="Comic Sans MS" w:cs="Calibri"/>
                <w:color w:val="000000"/>
                <w:sz w:val="20"/>
                <w:szCs w:val="20"/>
              </w:rPr>
              <w:t>%</w:t>
            </w:r>
          </w:p>
        </w:tc>
      </w:tr>
      <w:tr w:rsidR="00132357"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132357" w:rsidRDefault="00132357" w:rsidP="003A6D42">
            <w:pPr>
              <w:spacing w:after="0" w:line="240" w:lineRule="auto"/>
              <w:rPr>
                <w:rFonts w:ascii="Comic Sans MS" w:eastAsia="Times New Roman" w:hAnsi="Comic Sans MS" w:cs="Calibri"/>
                <w:b/>
                <w:bCs/>
                <w:color w:val="000000"/>
                <w:sz w:val="20"/>
                <w:szCs w:val="20"/>
                <w:lang w:eastAsia="es-MX"/>
              </w:rPr>
            </w:pPr>
            <w:r>
              <w:rPr>
                <w:rFonts w:ascii="Comic Sans MS" w:eastAsia="Times New Roman" w:hAnsi="Comic Sans MS" w:cs="Calibri"/>
                <w:b/>
                <w:bCs/>
                <w:color w:val="000000"/>
                <w:sz w:val="20"/>
                <w:szCs w:val="20"/>
                <w:lang w:eastAsia="es-MX"/>
              </w:rPr>
              <w:t>Participaciones y aportaciones</w:t>
            </w:r>
          </w:p>
        </w:tc>
        <w:tc>
          <w:tcPr>
            <w:tcW w:w="1900" w:type="dxa"/>
            <w:tcBorders>
              <w:top w:val="nil"/>
              <w:left w:val="nil"/>
              <w:bottom w:val="single" w:sz="4" w:space="0" w:color="000000"/>
              <w:right w:val="single" w:sz="8" w:space="0" w:color="000000"/>
            </w:tcBorders>
            <w:shd w:val="clear" w:color="auto" w:fill="auto"/>
            <w:vAlign w:val="bottom"/>
          </w:tcPr>
          <w:p w:rsidR="00132357" w:rsidRPr="003A6D42" w:rsidRDefault="00973DEE" w:rsidP="003A6D42">
            <w:pPr>
              <w:jc w:val="center"/>
              <w:rPr>
                <w:rFonts w:ascii="Comic Sans MS" w:hAnsi="Comic Sans MS" w:cs="Calibri"/>
                <w:color w:val="000000"/>
                <w:sz w:val="20"/>
                <w:szCs w:val="20"/>
              </w:rPr>
            </w:pPr>
            <w:r>
              <w:rPr>
                <w:rFonts w:ascii="Comic Sans MS" w:hAnsi="Comic Sans MS" w:cs="Calibri"/>
                <w:color w:val="000000"/>
                <w:sz w:val="20"/>
                <w:szCs w:val="20"/>
              </w:rPr>
              <w:t>2,316,489.66</w:t>
            </w:r>
          </w:p>
        </w:tc>
        <w:tc>
          <w:tcPr>
            <w:tcW w:w="2140" w:type="dxa"/>
            <w:tcBorders>
              <w:top w:val="nil"/>
              <w:left w:val="nil"/>
              <w:bottom w:val="single" w:sz="4" w:space="0" w:color="000000"/>
              <w:right w:val="single" w:sz="8" w:space="0" w:color="auto"/>
            </w:tcBorders>
            <w:shd w:val="clear" w:color="auto" w:fill="auto"/>
            <w:vAlign w:val="bottom"/>
          </w:tcPr>
          <w:p w:rsidR="00132357" w:rsidRDefault="00973DEE" w:rsidP="003A6D42">
            <w:pPr>
              <w:jc w:val="center"/>
              <w:rPr>
                <w:rFonts w:ascii="Comic Sans MS" w:hAnsi="Comic Sans MS" w:cs="Calibri"/>
                <w:color w:val="000000"/>
                <w:sz w:val="20"/>
                <w:szCs w:val="20"/>
              </w:rPr>
            </w:pPr>
            <w:r>
              <w:rPr>
                <w:rFonts w:ascii="Comic Sans MS" w:hAnsi="Comic Sans MS" w:cs="Calibri"/>
                <w:color w:val="000000"/>
                <w:sz w:val="20"/>
                <w:szCs w:val="20"/>
              </w:rPr>
              <w:t>14.11%</w:t>
            </w:r>
          </w:p>
        </w:tc>
      </w:tr>
      <w:tr w:rsidR="003A6D42"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3A6D42" w:rsidRPr="00670581" w:rsidRDefault="003A6D42" w:rsidP="003A6D42">
            <w:pPr>
              <w:spacing w:after="0" w:line="240" w:lineRule="auto"/>
              <w:rPr>
                <w:rFonts w:ascii="Comic Sans MS" w:eastAsia="Times New Roman" w:hAnsi="Comic Sans MS" w:cs="Calibri"/>
                <w:b/>
                <w:bCs/>
                <w:color w:val="000000"/>
                <w:sz w:val="20"/>
                <w:szCs w:val="20"/>
                <w:lang w:eastAsia="es-MX"/>
              </w:rPr>
            </w:pPr>
            <w:proofErr w:type="spellStart"/>
            <w:r>
              <w:rPr>
                <w:rFonts w:ascii="Comic Sans MS" w:eastAsia="Times New Roman" w:hAnsi="Comic Sans MS" w:cs="Calibri"/>
                <w:b/>
                <w:bCs/>
                <w:color w:val="000000"/>
                <w:sz w:val="20"/>
                <w:szCs w:val="20"/>
                <w:lang w:eastAsia="es-MX"/>
              </w:rPr>
              <w:t>Part</w:t>
            </w:r>
            <w:proofErr w:type="spellEnd"/>
            <w:r>
              <w:rPr>
                <w:rFonts w:ascii="Comic Sans MS" w:eastAsia="Times New Roman" w:hAnsi="Comic Sans MS" w:cs="Calibri"/>
                <w:b/>
                <w:bCs/>
                <w:color w:val="000000"/>
                <w:sz w:val="20"/>
                <w:szCs w:val="20"/>
                <w:lang w:eastAsia="es-MX"/>
              </w:rPr>
              <w:t>. Ayudas y Transferencias</w:t>
            </w:r>
          </w:p>
        </w:tc>
        <w:tc>
          <w:tcPr>
            <w:tcW w:w="1900" w:type="dxa"/>
            <w:tcBorders>
              <w:top w:val="nil"/>
              <w:left w:val="nil"/>
              <w:bottom w:val="single" w:sz="4" w:space="0" w:color="000000"/>
              <w:right w:val="single" w:sz="8" w:space="0" w:color="000000"/>
            </w:tcBorders>
            <w:shd w:val="clear" w:color="auto" w:fill="auto"/>
            <w:vAlign w:val="bottom"/>
          </w:tcPr>
          <w:p w:rsidR="00132357" w:rsidRPr="003A6D42" w:rsidRDefault="003A6D42" w:rsidP="003A6D42">
            <w:pPr>
              <w:jc w:val="center"/>
              <w:rPr>
                <w:rFonts w:ascii="Comic Sans MS" w:hAnsi="Comic Sans MS" w:cs="Calibri"/>
                <w:color w:val="000000"/>
                <w:sz w:val="20"/>
                <w:szCs w:val="20"/>
              </w:rPr>
            </w:pPr>
            <w:r w:rsidRPr="003A6D42">
              <w:rPr>
                <w:rFonts w:ascii="Comic Sans MS" w:hAnsi="Comic Sans MS" w:cs="Calibri"/>
                <w:color w:val="000000"/>
                <w:sz w:val="20"/>
                <w:szCs w:val="20"/>
              </w:rPr>
              <w:t xml:space="preserve">              </w:t>
            </w:r>
          </w:p>
          <w:p w:rsidR="00132357" w:rsidRDefault="00132357" w:rsidP="00132357">
            <w:pPr>
              <w:spacing w:after="0" w:line="240" w:lineRule="auto"/>
              <w:jc w:val="center"/>
              <w:rPr>
                <w:rFonts w:cs="Calibri"/>
                <w:color w:val="000000"/>
                <w:lang w:eastAsia="es-MX"/>
              </w:rPr>
            </w:pPr>
            <w:r>
              <w:rPr>
                <w:rFonts w:cs="Calibri"/>
                <w:color w:val="000000"/>
              </w:rPr>
              <w:t xml:space="preserve">            12,678,246.57 </w:t>
            </w:r>
          </w:p>
          <w:p w:rsidR="003A6D42" w:rsidRPr="003A6D42" w:rsidRDefault="003A6D42" w:rsidP="003A6D42">
            <w:pPr>
              <w:jc w:val="center"/>
              <w:rPr>
                <w:rFonts w:ascii="Comic Sans MS" w:hAnsi="Comic Sans MS" w:cs="Calibri"/>
                <w:color w:val="000000"/>
                <w:sz w:val="20"/>
                <w:szCs w:val="20"/>
              </w:rPr>
            </w:pPr>
          </w:p>
        </w:tc>
        <w:tc>
          <w:tcPr>
            <w:tcW w:w="2140" w:type="dxa"/>
            <w:tcBorders>
              <w:top w:val="nil"/>
              <w:left w:val="nil"/>
              <w:bottom w:val="single" w:sz="4" w:space="0" w:color="000000"/>
              <w:right w:val="single" w:sz="8" w:space="0" w:color="auto"/>
            </w:tcBorders>
            <w:shd w:val="clear" w:color="auto" w:fill="auto"/>
            <w:vAlign w:val="bottom"/>
          </w:tcPr>
          <w:p w:rsidR="003A6D42" w:rsidRPr="00670581" w:rsidRDefault="00973DEE" w:rsidP="003A6D42">
            <w:pPr>
              <w:jc w:val="center"/>
              <w:rPr>
                <w:rFonts w:ascii="Comic Sans MS" w:hAnsi="Comic Sans MS" w:cs="Calibri"/>
                <w:color w:val="000000"/>
                <w:sz w:val="20"/>
                <w:szCs w:val="20"/>
              </w:rPr>
            </w:pPr>
            <w:r>
              <w:rPr>
                <w:rFonts w:ascii="Comic Sans MS" w:hAnsi="Comic Sans MS" w:cs="Calibri"/>
                <w:color w:val="000000"/>
                <w:sz w:val="20"/>
                <w:szCs w:val="20"/>
              </w:rPr>
              <w:t>75.85</w:t>
            </w:r>
            <w:r w:rsidR="003A6D42">
              <w:rPr>
                <w:rFonts w:ascii="Comic Sans MS" w:hAnsi="Comic Sans MS" w:cs="Calibri"/>
                <w:color w:val="000000"/>
                <w:sz w:val="20"/>
                <w:szCs w:val="20"/>
              </w:rPr>
              <w:t>%</w:t>
            </w:r>
          </w:p>
        </w:tc>
      </w:tr>
      <w:tr w:rsidR="00305565" w:rsidRPr="00670581" w:rsidTr="00CA5745">
        <w:trPr>
          <w:trHeight w:val="315"/>
        </w:trPr>
        <w:tc>
          <w:tcPr>
            <w:tcW w:w="4540" w:type="dxa"/>
            <w:tcBorders>
              <w:top w:val="nil"/>
              <w:left w:val="single" w:sz="8" w:space="0" w:color="auto"/>
              <w:bottom w:val="single" w:sz="8" w:space="0" w:color="auto"/>
              <w:right w:val="single" w:sz="4" w:space="0" w:color="000000"/>
            </w:tcBorders>
            <w:shd w:val="clear" w:color="auto" w:fill="auto"/>
            <w:vAlign w:val="center"/>
          </w:tcPr>
          <w:p w:rsidR="00305565" w:rsidRPr="00670581" w:rsidRDefault="00305565" w:rsidP="00CA5745">
            <w:pPr>
              <w:spacing w:after="0" w:line="240" w:lineRule="auto"/>
              <w:jc w:val="right"/>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TOTAL</w:t>
            </w:r>
          </w:p>
        </w:tc>
        <w:tc>
          <w:tcPr>
            <w:tcW w:w="1900" w:type="dxa"/>
            <w:tcBorders>
              <w:top w:val="nil"/>
              <w:left w:val="nil"/>
              <w:bottom w:val="single" w:sz="8" w:space="0" w:color="auto"/>
              <w:right w:val="single" w:sz="8" w:space="0" w:color="000000"/>
            </w:tcBorders>
            <w:shd w:val="clear" w:color="auto" w:fill="auto"/>
            <w:vAlign w:val="bottom"/>
          </w:tcPr>
          <w:p w:rsidR="00BC5CF2" w:rsidRPr="00670581" w:rsidRDefault="00973DEE" w:rsidP="00132357">
            <w:pPr>
              <w:jc w:val="center"/>
              <w:rPr>
                <w:rFonts w:ascii="Comic Sans MS" w:hAnsi="Comic Sans MS" w:cs="Calibri"/>
                <w:color w:val="000000"/>
                <w:sz w:val="20"/>
                <w:szCs w:val="20"/>
              </w:rPr>
            </w:pPr>
            <w:r>
              <w:rPr>
                <w:rFonts w:ascii="Comic Sans MS" w:hAnsi="Comic Sans MS" w:cs="Calibri"/>
                <w:color w:val="000000"/>
                <w:sz w:val="20"/>
                <w:szCs w:val="20"/>
              </w:rPr>
              <w:t>16,410,392.38</w:t>
            </w:r>
          </w:p>
        </w:tc>
        <w:tc>
          <w:tcPr>
            <w:tcW w:w="2140" w:type="dxa"/>
            <w:tcBorders>
              <w:top w:val="nil"/>
              <w:left w:val="nil"/>
              <w:bottom w:val="single" w:sz="8" w:space="0" w:color="auto"/>
              <w:right w:val="single" w:sz="8" w:space="0" w:color="auto"/>
            </w:tcBorders>
            <w:shd w:val="clear" w:color="auto" w:fill="auto"/>
            <w:vAlign w:val="bottom"/>
          </w:tcPr>
          <w:p w:rsidR="00305565" w:rsidRPr="00670581" w:rsidRDefault="00BC5CF2" w:rsidP="00CA5745">
            <w:pPr>
              <w:spacing w:after="0" w:line="240" w:lineRule="auto"/>
              <w:jc w:val="center"/>
              <w:rPr>
                <w:rFonts w:ascii="Comic Sans MS" w:eastAsia="Times New Roman" w:hAnsi="Comic Sans MS" w:cs="Courier New"/>
                <w:color w:val="000000"/>
                <w:sz w:val="20"/>
                <w:szCs w:val="20"/>
                <w:lang w:eastAsia="es-MX"/>
              </w:rPr>
            </w:pPr>
            <w:r>
              <w:rPr>
                <w:rFonts w:ascii="Comic Sans MS" w:eastAsia="Times New Roman" w:hAnsi="Comic Sans MS" w:cs="Courier New"/>
                <w:color w:val="000000"/>
                <w:sz w:val="20"/>
                <w:szCs w:val="20"/>
                <w:lang w:eastAsia="es-MX"/>
              </w:rPr>
              <w:t>100</w:t>
            </w:r>
            <w:r w:rsidR="00305565" w:rsidRPr="00670581">
              <w:rPr>
                <w:rFonts w:ascii="Comic Sans MS" w:eastAsia="Times New Roman" w:hAnsi="Comic Sans MS" w:cs="Courier New"/>
                <w:color w:val="000000"/>
                <w:sz w:val="20"/>
                <w:szCs w:val="20"/>
                <w:lang w:eastAsia="es-MX"/>
              </w:rPr>
              <w:t>%</w:t>
            </w:r>
          </w:p>
        </w:tc>
      </w:tr>
    </w:tbl>
    <w:p w:rsidR="00305565" w:rsidRDefault="00305565"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305565" w:rsidRPr="00E74967" w:rsidRDefault="00305565" w:rsidP="007D1E76">
      <w:pPr>
        <w:spacing w:after="0" w:line="240" w:lineRule="auto"/>
        <w:jc w:val="both"/>
        <w:rPr>
          <w:rFonts w:cs="Calibri"/>
        </w:rPr>
      </w:pPr>
    </w:p>
    <w:tbl>
      <w:tblPr>
        <w:tblW w:w="8580" w:type="dxa"/>
        <w:tblInd w:w="60" w:type="dxa"/>
        <w:tblCellMar>
          <w:left w:w="70" w:type="dxa"/>
          <w:right w:w="70" w:type="dxa"/>
        </w:tblCellMar>
        <w:tblLook w:val="04A0" w:firstRow="1" w:lastRow="0" w:firstColumn="1" w:lastColumn="0" w:noHBand="0" w:noVBand="1"/>
      </w:tblPr>
      <w:tblGrid>
        <w:gridCol w:w="4540"/>
        <w:gridCol w:w="1900"/>
        <w:gridCol w:w="2140"/>
      </w:tblGrid>
      <w:tr w:rsidR="00305565" w:rsidRPr="00670581" w:rsidTr="00CA5745">
        <w:trPr>
          <w:trHeight w:val="315"/>
        </w:trPr>
        <w:tc>
          <w:tcPr>
            <w:tcW w:w="4540" w:type="dxa"/>
            <w:tcBorders>
              <w:top w:val="single" w:sz="8" w:space="0" w:color="auto"/>
              <w:left w:val="single" w:sz="8" w:space="0" w:color="auto"/>
              <w:bottom w:val="single" w:sz="4" w:space="0" w:color="auto"/>
              <w:right w:val="single" w:sz="4" w:space="0" w:color="000000"/>
            </w:tcBorders>
            <w:shd w:val="clear" w:color="000000" w:fill="BFBFBF"/>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xml:space="preserve">INGRESO </w:t>
            </w:r>
          </w:p>
        </w:tc>
        <w:tc>
          <w:tcPr>
            <w:tcW w:w="1900" w:type="dxa"/>
            <w:tcBorders>
              <w:top w:val="single" w:sz="8" w:space="0" w:color="auto"/>
              <w:left w:val="nil"/>
              <w:bottom w:val="single" w:sz="4" w:space="0" w:color="000000"/>
              <w:right w:val="single" w:sz="8" w:space="0" w:color="000000"/>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PROYECTADO ANUAL</w:t>
            </w:r>
          </w:p>
        </w:tc>
        <w:tc>
          <w:tcPr>
            <w:tcW w:w="2140" w:type="dxa"/>
            <w:tcBorders>
              <w:top w:val="single" w:sz="8" w:space="0" w:color="auto"/>
              <w:left w:val="nil"/>
              <w:bottom w:val="single" w:sz="4" w:space="0" w:color="000000"/>
              <w:right w:val="single" w:sz="8" w:space="0" w:color="auto"/>
            </w:tcBorders>
            <w:shd w:val="clear" w:color="000000" w:fill="BFBFBF"/>
            <w:vAlign w:val="center"/>
            <w:hideMark/>
          </w:tcPr>
          <w:p w:rsidR="00305565" w:rsidRPr="00670581" w:rsidRDefault="00305565" w:rsidP="00CA5745">
            <w:pPr>
              <w:spacing w:after="0" w:line="240" w:lineRule="auto"/>
              <w:jc w:val="center"/>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 xml:space="preserve">% </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Derechos</w:t>
            </w:r>
          </w:p>
        </w:tc>
        <w:tc>
          <w:tcPr>
            <w:tcW w:w="1900" w:type="dxa"/>
            <w:tcBorders>
              <w:top w:val="nil"/>
              <w:left w:val="nil"/>
              <w:bottom w:val="single" w:sz="4" w:space="0" w:color="000000"/>
              <w:right w:val="single" w:sz="8" w:space="0" w:color="000000"/>
            </w:tcBorders>
            <w:shd w:val="clear" w:color="auto" w:fill="auto"/>
            <w:vAlign w:val="bottom"/>
            <w:hideMark/>
          </w:tcPr>
          <w:p w:rsidR="00305565" w:rsidRPr="00670581" w:rsidRDefault="00B56696" w:rsidP="00CA5745">
            <w:pPr>
              <w:jc w:val="center"/>
              <w:rPr>
                <w:rFonts w:ascii="Comic Sans MS" w:hAnsi="Comic Sans MS" w:cs="Calibri"/>
                <w:color w:val="000000"/>
                <w:sz w:val="20"/>
                <w:szCs w:val="20"/>
              </w:rPr>
            </w:pPr>
            <w:r>
              <w:rPr>
                <w:rFonts w:ascii="Comic Sans MS" w:hAnsi="Comic Sans MS" w:cs="Calibri"/>
                <w:color w:val="000000"/>
                <w:sz w:val="20"/>
                <w:szCs w:val="20"/>
              </w:rPr>
              <w:t xml:space="preserve"> </w:t>
            </w:r>
            <w:r w:rsidR="00132357">
              <w:rPr>
                <w:rFonts w:ascii="Comic Sans MS" w:hAnsi="Comic Sans MS" w:cs="Calibri"/>
                <w:color w:val="000000"/>
                <w:sz w:val="20"/>
                <w:szCs w:val="20"/>
              </w:rPr>
              <w:t>758,973</w:t>
            </w:r>
            <w:r w:rsidR="00305565" w:rsidRPr="00670581">
              <w:rPr>
                <w:rFonts w:ascii="Comic Sans MS" w:hAnsi="Comic Sans MS" w:cs="Calibri"/>
                <w:color w:val="000000"/>
                <w:sz w:val="20"/>
                <w:szCs w:val="20"/>
              </w:rPr>
              <w:t>.00</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8B5638" w:rsidP="00CA5745">
            <w:pPr>
              <w:jc w:val="center"/>
              <w:rPr>
                <w:rFonts w:ascii="Comic Sans MS" w:hAnsi="Comic Sans MS" w:cs="Calibri"/>
                <w:color w:val="000000"/>
                <w:sz w:val="20"/>
                <w:szCs w:val="20"/>
              </w:rPr>
            </w:pPr>
            <w:r>
              <w:rPr>
                <w:rFonts w:ascii="Comic Sans MS" w:hAnsi="Comic Sans MS" w:cs="Calibri"/>
                <w:color w:val="000000"/>
                <w:sz w:val="20"/>
                <w:szCs w:val="20"/>
              </w:rPr>
              <w:t>6</w:t>
            </w:r>
            <w:r w:rsidR="00305565" w:rsidRPr="00670581">
              <w:rPr>
                <w:rFonts w:ascii="Comic Sans MS" w:hAnsi="Comic Sans MS" w:cs="Calibri"/>
                <w:color w:val="000000"/>
                <w:sz w:val="20"/>
                <w:szCs w:val="20"/>
              </w:rPr>
              <w:t>%</w:t>
            </w: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Productos</w:t>
            </w:r>
          </w:p>
        </w:tc>
        <w:tc>
          <w:tcPr>
            <w:tcW w:w="1900" w:type="dxa"/>
            <w:tcBorders>
              <w:top w:val="nil"/>
              <w:left w:val="nil"/>
              <w:bottom w:val="single" w:sz="4" w:space="0" w:color="000000"/>
              <w:right w:val="single" w:sz="8" w:space="0" w:color="000000"/>
            </w:tcBorders>
            <w:shd w:val="clear" w:color="auto" w:fill="auto"/>
            <w:vAlign w:val="bottom"/>
            <w:hideMark/>
          </w:tcPr>
          <w:p w:rsidR="00305565" w:rsidRPr="00670581" w:rsidRDefault="00B56696" w:rsidP="00CA5745">
            <w:pPr>
              <w:jc w:val="center"/>
              <w:rPr>
                <w:rFonts w:ascii="Comic Sans MS" w:hAnsi="Comic Sans MS" w:cs="Calibri"/>
                <w:color w:val="000000"/>
                <w:sz w:val="20"/>
                <w:szCs w:val="20"/>
              </w:rPr>
            </w:pPr>
            <w:r>
              <w:rPr>
                <w:rFonts w:ascii="Comic Sans MS" w:hAnsi="Comic Sans MS" w:cs="Calibri"/>
                <w:color w:val="000000"/>
                <w:sz w:val="20"/>
                <w:szCs w:val="20"/>
              </w:rPr>
              <w:t xml:space="preserve"> </w:t>
            </w:r>
            <w:r w:rsidR="00132357">
              <w:rPr>
                <w:rFonts w:ascii="Comic Sans MS" w:hAnsi="Comic Sans MS" w:cs="Calibri"/>
                <w:color w:val="000000"/>
                <w:sz w:val="20"/>
                <w:szCs w:val="20"/>
              </w:rPr>
              <w:t>515,005</w:t>
            </w:r>
            <w:r w:rsidR="00305565" w:rsidRPr="00670581">
              <w:rPr>
                <w:rFonts w:ascii="Comic Sans MS" w:hAnsi="Comic Sans MS" w:cs="Calibri"/>
                <w:color w:val="000000"/>
                <w:sz w:val="20"/>
                <w:szCs w:val="20"/>
              </w:rPr>
              <w:t>.00</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8B5638" w:rsidP="00CA5745">
            <w:pPr>
              <w:jc w:val="center"/>
              <w:rPr>
                <w:rFonts w:ascii="Comic Sans MS" w:hAnsi="Comic Sans MS" w:cs="Calibri"/>
                <w:color w:val="000000"/>
                <w:sz w:val="20"/>
                <w:szCs w:val="20"/>
              </w:rPr>
            </w:pPr>
            <w:r>
              <w:rPr>
                <w:rFonts w:ascii="Comic Sans MS" w:hAnsi="Comic Sans MS" w:cs="Calibri"/>
                <w:color w:val="000000"/>
                <w:sz w:val="20"/>
                <w:szCs w:val="20"/>
              </w:rPr>
              <w:t>4</w:t>
            </w:r>
            <w:r w:rsidR="00305565" w:rsidRPr="00670581">
              <w:rPr>
                <w:rFonts w:ascii="Comic Sans MS" w:hAnsi="Comic Sans MS" w:cs="Calibri"/>
                <w:color w:val="000000"/>
                <w:sz w:val="20"/>
                <w:szCs w:val="20"/>
              </w:rPr>
              <w:t>%</w:t>
            </w:r>
          </w:p>
        </w:tc>
      </w:tr>
      <w:tr w:rsidR="00132357" w:rsidRPr="00670581" w:rsidTr="00DB7E8F">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132357" w:rsidRPr="00670581" w:rsidRDefault="00132357" w:rsidP="00DB7E8F">
            <w:pPr>
              <w:spacing w:after="0" w:line="240" w:lineRule="auto"/>
              <w:rPr>
                <w:rFonts w:ascii="Comic Sans MS" w:eastAsia="Times New Roman" w:hAnsi="Comic Sans MS" w:cs="Calibri"/>
                <w:b/>
                <w:bCs/>
                <w:color w:val="000000"/>
                <w:sz w:val="20"/>
                <w:szCs w:val="20"/>
                <w:lang w:eastAsia="es-MX"/>
              </w:rPr>
            </w:pPr>
            <w:r>
              <w:rPr>
                <w:rFonts w:ascii="Comic Sans MS" w:eastAsia="Times New Roman" w:hAnsi="Comic Sans MS" w:cs="Calibri"/>
                <w:b/>
                <w:bCs/>
                <w:color w:val="000000"/>
                <w:sz w:val="20"/>
                <w:szCs w:val="20"/>
                <w:lang w:eastAsia="es-MX"/>
              </w:rPr>
              <w:t>Aprovechamiento</w:t>
            </w:r>
          </w:p>
          <w:p w:rsidR="00132357" w:rsidRPr="00670581" w:rsidRDefault="00132357" w:rsidP="00DB7E8F">
            <w:pPr>
              <w:spacing w:after="0" w:line="240" w:lineRule="auto"/>
              <w:rPr>
                <w:rFonts w:ascii="Comic Sans MS" w:eastAsia="Times New Roman" w:hAnsi="Comic Sans MS" w:cs="Calibr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bottom"/>
            <w:hideMark/>
          </w:tcPr>
          <w:p w:rsidR="00132357" w:rsidRPr="003A6D42" w:rsidRDefault="00132357" w:rsidP="00DB7E8F">
            <w:pPr>
              <w:jc w:val="center"/>
              <w:rPr>
                <w:rFonts w:ascii="Comic Sans MS" w:hAnsi="Comic Sans MS" w:cs="Calibri"/>
                <w:color w:val="000000"/>
                <w:sz w:val="20"/>
                <w:szCs w:val="20"/>
              </w:rPr>
            </w:pPr>
            <w:r>
              <w:rPr>
                <w:rFonts w:ascii="Comic Sans MS" w:hAnsi="Comic Sans MS" w:cs="Calibri"/>
                <w:color w:val="000000"/>
                <w:sz w:val="20"/>
                <w:szCs w:val="20"/>
              </w:rPr>
              <w:t xml:space="preserve">                    16,867.99</w:t>
            </w:r>
            <w:r w:rsidRPr="003A6D42">
              <w:rPr>
                <w:rFonts w:ascii="Comic Sans MS" w:hAnsi="Comic Sans MS" w:cs="Calibri"/>
                <w:color w:val="000000"/>
                <w:sz w:val="20"/>
                <w:szCs w:val="20"/>
              </w:rPr>
              <w:t xml:space="preserve"> </w:t>
            </w:r>
          </w:p>
        </w:tc>
        <w:tc>
          <w:tcPr>
            <w:tcW w:w="2140" w:type="dxa"/>
            <w:tcBorders>
              <w:top w:val="nil"/>
              <w:left w:val="nil"/>
              <w:bottom w:val="single" w:sz="4" w:space="0" w:color="000000"/>
              <w:right w:val="single" w:sz="8" w:space="0" w:color="auto"/>
            </w:tcBorders>
            <w:shd w:val="clear" w:color="auto" w:fill="auto"/>
            <w:vAlign w:val="bottom"/>
            <w:hideMark/>
          </w:tcPr>
          <w:p w:rsidR="00132357" w:rsidRPr="00670581" w:rsidRDefault="00132357" w:rsidP="00DB7E8F">
            <w:pPr>
              <w:jc w:val="center"/>
              <w:rPr>
                <w:rFonts w:ascii="Comic Sans MS" w:hAnsi="Comic Sans MS" w:cs="Calibri"/>
                <w:color w:val="000000"/>
                <w:sz w:val="20"/>
                <w:szCs w:val="20"/>
              </w:rPr>
            </w:pPr>
            <w:r>
              <w:rPr>
                <w:rFonts w:ascii="Comic Sans MS" w:hAnsi="Comic Sans MS" w:cs="Calibri"/>
                <w:color w:val="000000"/>
                <w:sz w:val="20"/>
                <w:szCs w:val="20"/>
              </w:rPr>
              <w:t>0.16%</w:t>
            </w:r>
          </w:p>
        </w:tc>
      </w:tr>
      <w:tr w:rsidR="00132357"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tcPr>
          <w:p w:rsidR="00132357" w:rsidRPr="00BC5CF2" w:rsidRDefault="00132357" w:rsidP="00132357">
            <w:pPr>
              <w:spacing w:after="0" w:line="240" w:lineRule="auto"/>
              <w:rPr>
                <w:rFonts w:ascii="Comic Sans MS" w:eastAsia="Times New Roman" w:hAnsi="Comic Sans MS" w:cs="Calibri"/>
                <w:b/>
                <w:bCs/>
                <w:color w:val="000000"/>
                <w:sz w:val="20"/>
                <w:szCs w:val="20"/>
                <w:lang w:eastAsia="es-MX"/>
              </w:rPr>
            </w:pPr>
            <w:r w:rsidRPr="00BC5CF2">
              <w:rPr>
                <w:rFonts w:ascii="Comic Sans MS" w:eastAsia="Times New Roman" w:hAnsi="Comic Sans MS" w:cs="Calibri"/>
                <w:b/>
                <w:bCs/>
                <w:color w:val="000000"/>
                <w:sz w:val="20"/>
                <w:szCs w:val="20"/>
                <w:lang w:eastAsia="es-MX"/>
              </w:rPr>
              <w:t>Ingresos por ventas de bienes y serv</w:t>
            </w:r>
            <w:r>
              <w:rPr>
                <w:rFonts w:ascii="Comic Sans MS" w:eastAsia="Times New Roman" w:hAnsi="Comic Sans MS" w:cs="Calibri"/>
                <w:b/>
                <w:bCs/>
                <w:color w:val="000000"/>
                <w:sz w:val="20"/>
                <w:szCs w:val="20"/>
                <w:lang w:eastAsia="es-MX"/>
              </w:rPr>
              <w:t>icios</w:t>
            </w:r>
          </w:p>
          <w:p w:rsidR="00132357" w:rsidRPr="00670581" w:rsidRDefault="00132357" w:rsidP="00CA5745">
            <w:pPr>
              <w:spacing w:after="0" w:line="240" w:lineRule="auto"/>
              <w:rPr>
                <w:rFonts w:ascii="Comic Sans MS" w:eastAsia="Times New Roman" w:hAnsi="Comic Sans MS" w:cs="Calibri"/>
                <w:b/>
                <w:bCs/>
                <w:color w:val="000000"/>
                <w:sz w:val="20"/>
                <w:szCs w:val="20"/>
                <w:lang w:eastAsia="es-MX"/>
              </w:rPr>
            </w:pPr>
          </w:p>
        </w:tc>
        <w:tc>
          <w:tcPr>
            <w:tcW w:w="1900" w:type="dxa"/>
            <w:tcBorders>
              <w:top w:val="nil"/>
              <w:left w:val="nil"/>
              <w:bottom w:val="single" w:sz="4" w:space="0" w:color="000000"/>
              <w:right w:val="single" w:sz="8" w:space="0" w:color="000000"/>
            </w:tcBorders>
            <w:shd w:val="clear" w:color="auto" w:fill="auto"/>
            <w:vAlign w:val="bottom"/>
          </w:tcPr>
          <w:p w:rsidR="00132357" w:rsidRDefault="001D34CD" w:rsidP="008B5638">
            <w:pPr>
              <w:jc w:val="center"/>
              <w:rPr>
                <w:rFonts w:ascii="Comic Sans MS" w:hAnsi="Comic Sans MS" w:cs="Calibri"/>
                <w:color w:val="000000"/>
                <w:sz w:val="20"/>
                <w:szCs w:val="20"/>
              </w:rPr>
            </w:pPr>
            <w:r>
              <w:rPr>
                <w:rFonts w:ascii="Comic Sans MS" w:hAnsi="Comic Sans MS" w:cs="Calibri"/>
                <w:color w:val="000000"/>
                <w:sz w:val="20"/>
                <w:szCs w:val="20"/>
              </w:rPr>
              <w:t>24,000.00</w:t>
            </w:r>
          </w:p>
          <w:p w:rsidR="00973DEE" w:rsidRDefault="00973DEE" w:rsidP="008B5638">
            <w:pPr>
              <w:jc w:val="center"/>
              <w:rPr>
                <w:rFonts w:ascii="Comic Sans MS" w:hAnsi="Comic Sans MS" w:cs="Calibri"/>
                <w:color w:val="000000"/>
                <w:sz w:val="20"/>
                <w:szCs w:val="20"/>
              </w:rPr>
            </w:pPr>
          </w:p>
        </w:tc>
        <w:tc>
          <w:tcPr>
            <w:tcW w:w="2140" w:type="dxa"/>
            <w:tcBorders>
              <w:top w:val="nil"/>
              <w:left w:val="nil"/>
              <w:bottom w:val="single" w:sz="4" w:space="0" w:color="000000"/>
              <w:right w:val="single" w:sz="8" w:space="0" w:color="auto"/>
            </w:tcBorders>
            <w:shd w:val="clear" w:color="auto" w:fill="auto"/>
            <w:vAlign w:val="bottom"/>
          </w:tcPr>
          <w:p w:rsidR="00132357" w:rsidRDefault="00132357" w:rsidP="00CA5745">
            <w:pPr>
              <w:jc w:val="center"/>
              <w:rPr>
                <w:rFonts w:ascii="Comic Sans MS" w:hAnsi="Comic Sans MS" w:cs="Calibri"/>
                <w:color w:val="000000"/>
                <w:sz w:val="20"/>
                <w:szCs w:val="20"/>
              </w:rPr>
            </w:pPr>
          </w:p>
        </w:tc>
      </w:tr>
      <w:tr w:rsidR="00305565" w:rsidRPr="00670581" w:rsidTr="00CA5745">
        <w:trPr>
          <w:trHeight w:val="315"/>
        </w:trPr>
        <w:tc>
          <w:tcPr>
            <w:tcW w:w="4540" w:type="dxa"/>
            <w:tcBorders>
              <w:top w:val="nil"/>
              <w:left w:val="single" w:sz="8" w:space="0" w:color="auto"/>
              <w:bottom w:val="single" w:sz="4" w:space="0" w:color="auto"/>
              <w:right w:val="single" w:sz="4" w:space="0" w:color="000000"/>
            </w:tcBorders>
            <w:shd w:val="clear" w:color="auto" w:fill="auto"/>
            <w:vAlign w:val="center"/>
            <w:hideMark/>
          </w:tcPr>
          <w:p w:rsidR="00305565" w:rsidRPr="00670581" w:rsidRDefault="00305565" w:rsidP="00CA5745">
            <w:pPr>
              <w:spacing w:after="0" w:line="240" w:lineRule="auto"/>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t>Transferencias, Asignaciones y Subsidios</w:t>
            </w:r>
          </w:p>
        </w:tc>
        <w:tc>
          <w:tcPr>
            <w:tcW w:w="1900" w:type="dxa"/>
            <w:tcBorders>
              <w:top w:val="nil"/>
              <w:left w:val="nil"/>
              <w:bottom w:val="single" w:sz="4" w:space="0" w:color="000000"/>
              <w:right w:val="single" w:sz="8" w:space="0" w:color="000000"/>
            </w:tcBorders>
            <w:shd w:val="clear" w:color="auto" w:fill="auto"/>
            <w:vAlign w:val="bottom"/>
            <w:hideMark/>
          </w:tcPr>
          <w:p w:rsidR="008B5638" w:rsidRPr="00670581" w:rsidRDefault="001D34CD" w:rsidP="008B5638">
            <w:pPr>
              <w:jc w:val="center"/>
              <w:rPr>
                <w:rFonts w:ascii="Comic Sans MS" w:hAnsi="Comic Sans MS" w:cs="Calibri"/>
                <w:color w:val="000000"/>
                <w:sz w:val="20"/>
                <w:szCs w:val="20"/>
              </w:rPr>
            </w:pPr>
            <w:r>
              <w:rPr>
                <w:rFonts w:ascii="Comic Sans MS" w:hAnsi="Comic Sans MS" w:cs="Calibri"/>
                <w:color w:val="000000"/>
                <w:sz w:val="20"/>
                <w:szCs w:val="20"/>
              </w:rPr>
              <w:t>13,10</w:t>
            </w:r>
            <w:r w:rsidR="00132357">
              <w:rPr>
                <w:rFonts w:ascii="Comic Sans MS" w:hAnsi="Comic Sans MS" w:cs="Calibri"/>
                <w:color w:val="000000"/>
                <w:sz w:val="20"/>
                <w:szCs w:val="20"/>
              </w:rPr>
              <w:t>2,521.57</w:t>
            </w:r>
          </w:p>
        </w:tc>
        <w:tc>
          <w:tcPr>
            <w:tcW w:w="2140" w:type="dxa"/>
            <w:tcBorders>
              <w:top w:val="nil"/>
              <w:left w:val="nil"/>
              <w:bottom w:val="single" w:sz="4" w:space="0" w:color="000000"/>
              <w:right w:val="single" w:sz="8" w:space="0" w:color="auto"/>
            </w:tcBorders>
            <w:shd w:val="clear" w:color="auto" w:fill="auto"/>
            <w:vAlign w:val="bottom"/>
            <w:hideMark/>
          </w:tcPr>
          <w:p w:rsidR="00305565" w:rsidRPr="00670581" w:rsidRDefault="008B5638" w:rsidP="00CA5745">
            <w:pPr>
              <w:jc w:val="center"/>
              <w:rPr>
                <w:rFonts w:ascii="Comic Sans MS" w:hAnsi="Comic Sans MS" w:cs="Calibri"/>
                <w:color w:val="000000"/>
                <w:sz w:val="20"/>
                <w:szCs w:val="20"/>
              </w:rPr>
            </w:pPr>
            <w:r>
              <w:rPr>
                <w:rFonts w:ascii="Comic Sans MS" w:hAnsi="Comic Sans MS" w:cs="Calibri"/>
                <w:color w:val="000000"/>
                <w:sz w:val="20"/>
                <w:szCs w:val="20"/>
              </w:rPr>
              <w:t>86</w:t>
            </w:r>
            <w:r w:rsidR="00305565" w:rsidRPr="00670581">
              <w:rPr>
                <w:rFonts w:ascii="Comic Sans MS" w:hAnsi="Comic Sans MS" w:cs="Calibri"/>
                <w:color w:val="000000"/>
                <w:sz w:val="20"/>
                <w:szCs w:val="20"/>
              </w:rPr>
              <w:t>%</w:t>
            </w:r>
          </w:p>
        </w:tc>
      </w:tr>
      <w:tr w:rsidR="008B5638" w:rsidRPr="00670581" w:rsidTr="00CA5745">
        <w:trPr>
          <w:trHeight w:val="315"/>
        </w:trPr>
        <w:tc>
          <w:tcPr>
            <w:tcW w:w="4540" w:type="dxa"/>
            <w:tcBorders>
              <w:top w:val="nil"/>
              <w:left w:val="single" w:sz="8" w:space="0" w:color="auto"/>
              <w:bottom w:val="single" w:sz="8" w:space="0" w:color="auto"/>
              <w:right w:val="single" w:sz="4" w:space="0" w:color="000000"/>
            </w:tcBorders>
            <w:shd w:val="clear" w:color="auto" w:fill="auto"/>
            <w:vAlign w:val="center"/>
          </w:tcPr>
          <w:p w:rsidR="008B5638" w:rsidRPr="00670581" w:rsidRDefault="008B5638" w:rsidP="008B5638">
            <w:pPr>
              <w:spacing w:after="0" w:line="240" w:lineRule="auto"/>
              <w:rPr>
                <w:rFonts w:ascii="Comic Sans MS" w:eastAsia="Times New Roman" w:hAnsi="Comic Sans MS" w:cs="Calibri"/>
                <w:b/>
                <w:bCs/>
                <w:color w:val="000000"/>
                <w:sz w:val="20"/>
                <w:szCs w:val="20"/>
                <w:lang w:eastAsia="es-MX"/>
              </w:rPr>
            </w:pPr>
            <w:r>
              <w:rPr>
                <w:rFonts w:ascii="Comic Sans MS" w:eastAsia="Times New Roman" w:hAnsi="Comic Sans MS" w:cs="Calibri"/>
                <w:b/>
                <w:bCs/>
                <w:color w:val="000000"/>
                <w:sz w:val="20"/>
                <w:szCs w:val="20"/>
                <w:lang w:eastAsia="es-MX"/>
              </w:rPr>
              <w:t>Convenios</w:t>
            </w:r>
          </w:p>
        </w:tc>
        <w:tc>
          <w:tcPr>
            <w:tcW w:w="1900" w:type="dxa"/>
            <w:tcBorders>
              <w:top w:val="nil"/>
              <w:left w:val="nil"/>
              <w:bottom w:val="single" w:sz="8" w:space="0" w:color="auto"/>
              <w:right w:val="single" w:sz="8" w:space="0" w:color="000000"/>
            </w:tcBorders>
            <w:shd w:val="clear" w:color="auto" w:fill="auto"/>
            <w:vAlign w:val="bottom"/>
          </w:tcPr>
          <w:p w:rsidR="008B5638" w:rsidRPr="00670581" w:rsidRDefault="008B5638" w:rsidP="008B5638">
            <w:pPr>
              <w:rPr>
                <w:rFonts w:ascii="Comic Sans MS" w:hAnsi="Comic Sans MS" w:cs="Calibri"/>
                <w:color w:val="000000"/>
                <w:sz w:val="20"/>
                <w:szCs w:val="20"/>
              </w:rPr>
            </w:pPr>
            <w:r>
              <w:rPr>
                <w:rFonts w:ascii="Comic Sans MS" w:hAnsi="Comic Sans MS" w:cs="Calibri"/>
                <w:color w:val="000000"/>
                <w:sz w:val="20"/>
                <w:szCs w:val="20"/>
              </w:rPr>
              <w:t xml:space="preserve">      </w:t>
            </w:r>
            <w:r w:rsidR="001D34CD">
              <w:rPr>
                <w:rFonts w:ascii="Comic Sans MS" w:hAnsi="Comic Sans MS" w:cs="Calibri"/>
                <w:color w:val="000000"/>
                <w:sz w:val="20"/>
                <w:szCs w:val="20"/>
              </w:rPr>
              <w:t xml:space="preserve"> 2,455,786.41</w:t>
            </w:r>
          </w:p>
        </w:tc>
        <w:tc>
          <w:tcPr>
            <w:tcW w:w="2140" w:type="dxa"/>
            <w:tcBorders>
              <w:top w:val="nil"/>
              <w:left w:val="nil"/>
              <w:bottom w:val="single" w:sz="8" w:space="0" w:color="auto"/>
              <w:right w:val="single" w:sz="8" w:space="0" w:color="auto"/>
            </w:tcBorders>
            <w:shd w:val="clear" w:color="auto" w:fill="auto"/>
            <w:vAlign w:val="bottom"/>
          </w:tcPr>
          <w:p w:rsidR="008B5638" w:rsidRPr="00670581" w:rsidRDefault="008B5638" w:rsidP="00CA5745">
            <w:pPr>
              <w:spacing w:after="0" w:line="240" w:lineRule="auto"/>
              <w:jc w:val="center"/>
              <w:rPr>
                <w:rFonts w:ascii="Comic Sans MS" w:eastAsia="Times New Roman" w:hAnsi="Comic Sans MS" w:cs="Courier New"/>
                <w:color w:val="000000"/>
                <w:sz w:val="20"/>
                <w:szCs w:val="20"/>
                <w:lang w:eastAsia="es-MX"/>
              </w:rPr>
            </w:pPr>
            <w:r>
              <w:rPr>
                <w:rFonts w:ascii="Comic Sans MS" w:eastAsia="Times New Roman" w:hAnsi="Comic Sans MS" w:cs="Courier New"/>
                <w:color w:val="000000"/>
                <w:sz w:val="20"/>
                <w:szCs w:val="20"/>
                <w:lang w:eastAsia="es-MX"/>
              </w:rPr>
              <w:t>4%</w:t>
            </w:r>
          </w:p>
        </w:tc>
      </w:tr>
      <w:tr w:rsidR="00305565" w:rsidRPr="00670581" w:rsidTr="00CA5745">
        <w:trPr>
          <w:trHeight w:val="315"/>
        </w:trPr>
        <w:tc>
          <w:tcPr>
            <w:tcW w:w="4540" w:type="dxa"/>
            <w:tcBorders>
              <w:top w:val="nil"/>
              <w:left w:val="single" w:sz="8" w:space="0" w:color="auto"/>
              <w:bottom w:val="single" w:sz="8" w:space="0" w:color="auto"/>
              <w:right w:val="single" w:sz="4" w:space="0" w:color="000000"/>
            </w:tcBorders>
            <w:shd w:val="clear" w:color="auto" w:fill="auto"/>
            <w:vAlign w:val="center"/>
            <w:hideMark/>
          </w:tcPr>
          <w:p w:rsidR="00305565" w:rsidRPr="00670581" w:rsidRDefault="00305565" w:rsidP="00CA5745">
            <w:pPr>
              <w:spacing w:after="0" w:line="240" w:lineRule="auto"/>
              <w:jc w:val="right"/>
              <w:rPr>
                <w:rFonts w:ascii="Comic Sans MS" w:eastAsia="Times New Roman" w:hAnsi="Comic Sans MS" w:cs="Calibri"/>
                <w:b/>
                <w:bCs/>
                <w:color w:val="000000"/>
                <w:sz w:val="20"/>
                <w:szCs w:val="20"/>
                <w:lang w:eastAsia="es-MX"/>
              </w:rPr>
            </w:pPr>
            <w:r w:rsidRPr="00670581">
              <w:rPr>
                <w:rFonts w:ascii="Comic Sans MS" w:eastAsia="Times New Roman" w:hAnsi="Comic Sans MS" w:cs="Calibri"/>
                <w:b/>
                <w:bCs/>
                <w:color w:val="000000"/>
                <w:sz w:val="20"/>
                <w:szCs w:val="20"/>
                <w:lang w:eastAsia="es-MX"/>
              </w:rPr>
              <w:lastRenderedPageBreak/>
              <w:t> TOTAL</w:t>
            </w:r>
          </w:p>
        </w:tc>
        <w:tc>
          <w:tcPr>
            <w:tcW w:w="1900" w:type="dxa"/>
            <w:tcBorders>
              <w:top w:val="nil"/>
              <w:left w:val="nil"/>
              <w:bottom w:val="single" w:sz="8" w:space="0" w:color="auto"/>
              <w:right w:val="single" w:sz="8" w:space="0" w:color="000000"/>
            </w:tcBorders>
            <w:shd w:val="clear" w:color="auto" w:fill="auto"/>
            <w:vAlign w:val="bottom"/>
            <w:hideMark/>
          </w:tcPr>
          <w:p w:rsidR="00B56696" w:rsidRPr="00670581" w:rsidRDefault="001D34CD" w:rsidP="00B56696">
            <w:pPr>
              <w:jc w:val="center"/>
              <w:rPr>
                <w:rFonts w:ascii="Comic Sans MS" w:hAnsi="Comic Sans MS" w:cs="Calibri"/>
                <w:color w:val="000000"/>
                <w:sz w:val="20"/>
                <w:szCs w:val="20"/>
              </w:rPr>
            </w:pPr>
            <w:r>
              <w:rPr>
                <w:rFonts w:ascii="Comic Sans MS" w:hAnsi="Comic Sans MS" w:cs="Calibri"/>
                <w:color w:val="000000"/>
                <w:sz w:val="20"/>
                <w:szCs w:val="20"/>
              </w:rPr>
              <w:t>16,879,153.97</w:t>
            </w:r>
          </w:p>
        </w:tc>
        <w:tc>
          <w:tcPr>
            <w:tcW w:w="2140" w:type="dxa"/>
            <w:tcBorders>
              <w:top w:val="nil"/>
              <w:left w:val="nil"/>
              <w:bottom w:val="single" w:sz="8" w:space="0" w:color="auto"/>
              <w:right w:val="single" w:sz="8" w:space="0" w:color="auto"/>
            </w:tcBorders>
            <w:shd w:val="clear" w:color="auto" w:fill="auto"/>
            <w:vAlign w:val="bottom"/>
            <w:hideMark/>
          </w:tcPr>
          <w:p w:rsidR="00305565" w:rsidRPr="00670581" w:rsidRDefault="00305565" w:rsidP="00CA5745">
            <w:pPr>
              <w:spacing w:after="0" w:line="240" w:lineRule="auto"/>
              <w:jc w:val="center"/>
              <w:rPr>
                <w:rFonts w:ascii="Comic Sans MS" w:eastAsia="Times New Roman" w:hAnsi="Comic Sans MS" w:cs="Courier New"/>
                <w:color w:val="000000"/>
                <w:sz w:val="20"/>
                <w:szCs w:val="20"/>
                <w:lang w:eastAsia="es-MX"/>
              </w:rPr>
            </w:pPr>
            <w:r w:rsidRPr="00670581">
              <w:rPr>
                <w:rFonts w:ascii="Comic Sans MS" w:eastAsia="Times New Roman" w:hAnsi="Comic Sans MS" w:cs="Courier New"/>
                <w:color w:val="000000"/>
                <w:sz w:val="20"/>
                <w:szCs w:val="20"/>
                <w:lang w:eastAsia="es-MX"/>
              </w:rPr>
              <w:t>100%</w:t>
            </w:r>
          </w:p>
        </w:tc>
      </w:tr>
    </w:tbl>
    <w:p w:rsidR="00305565" w:rsidRDefault="00305565" w:rsidP="007D1E76">
      <w:pPr>
        <w:spacing w:after="0" w:line="240" w:lineRule="auto"/>
        <w:jc w:val="both"/>
        <w:rPr>
          <w:rFonts w:cs="Calibri"/>
          <w:b/>
        </w:rPr>
      </w:pPr>
    </w:p>
    <w:p w:rsidR="00305565" w:rsidRDefault="00305565"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rsidR="00375708" w:rsidRDefault="00375708" w:rsidP="00375708">
      <w:pPr>
        <w:spacing w:after="0" w:line="240" w:lineRule="auto"/>
        <w:jc w:val="both"/>
        <w:rPr>
          <w:rFonts w:ascii="Comic Sans MS" w:hAnsi="Comic Sans MS"/>
          <w:sz w:val="20"/>
          <w:szCs w:val="20"/>
        </w:rPr>
      </w:pPr>
    </w:p>
    <w:p w:rsidR="00375708" w:rsidRPr="00670581" w:rsidRDefault="00375708" w:rsidP="00375708">
      <w:pPr>
        <w:spacing w:after="0" w:line="240" w:lineRule="auto"/>
        <w:jc w:val="both"/>
        <w:rPr>
          <w:rFonts w:ascii="Comic Sans MS" w:hAnsi="Comic Sans MS"/>
          <w:sz w:val="20"/>
          <w:szCs w:val="20"/>
        </w:rPr>
      </w:pPr>
      <w:r w:rsidRPr="00670581">
        <w:rPr>
          <w:rFonts w:ascii="Comic Sans MS" w:hAnsi="Comic Sans MS"/>
          <w:sz w:val="20"/>
          <w:szCs w:val="20"/>
        </w:rPr>
        <w:t>ACTUALMENTE NO APLICA</w:t>
      </w:r>
    </w:p>
    <w:p w:rsidR="007D1E76" w:rsidRDefault="007D1E76" w:rsidP="007D1E76">
      <w:pPr>
        <w:spacing w:after="0" w:line="240" w:lineRule="auto"/>
        <w:jc w:val="both"/>
        <w:rPr>
          <w:rFonts w:cs="Calibri"/>
        </w:rPr>
      </w:pPr>
    </w:p>
    <w:p w:rsidR="00375708" w:rsidRPr="00E74967" w:rsidRDefault="00375708"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Default="007D1E76" w:rsidP="007D1E76">
      <w:pPr>
        <w:spacing w:after="0" w:line="240" w:lineRule="auto"/>
        <w:jc w:val="both"/>
        <w:rPr>
          <w:rFonts w:cs="Calibri"/>
        </w:rPr>
      </w:pPr>
      <w:r w:rsidRPr="00E74967">
        <w:rPr>
          <w:rFonts w:cs="Calibri"/>
        </w:rPr>
        <w:t>* Se anexara la informació</w:t>
      </w:r>
      <w:r w:rsidR="005E231E" w:rsidRPr="00E74967">
        <w:rPr>
          <w:rFonts w:cs="Calibri"/>
        </w:rPr>
        <w:t>n en las notas de desglose.</w:t>
      </w:r>
    </w:p>
    <w:p w:rsidR="00375708" w:rsidRDefault="00375708" w:rsidP="007D1E76">
      <w:pPr>
        <w:spacing w:after="0" w:line="240" w:lineRule="auto"/>
        <w:jc w:val="both"/>
        <w:rPr>
          <w:rFonts w:cs="Calibri"/>
        </w:rPr>
      </w:pPr>
    </w:p>
    <w:p w:rsidR="00375708" w:rsidRPr="00670581" w:rsidRDefault="00375708" w:rsidP="00375708">
      <w:pPr>
        <w:spacing w:after="0" w:line="240" w:lineRule="auto"/>
        <w:jc w:val="both"/>
        <w:rPr>
          <w:rFonts w:ascii="Comic Sans MS" w:hAnsi="Comic Sans MS"/>
          <w:sz w:val="20"/>
          <w:szCs w:val="20"/>
        </w:rPr>
      </w:pPr>
      <w:r w:rsidRPr="00670581">
        <w:rPr>
          <w:rFonts w:ascii="Comic Sans MS" w:hAnsi="Comic Sans MS"/>
          <w:sz w:val="20"/>
          <w:szCs w:val="20"/>
        </w:rPr>
        <w:t>ACTUALMENTE NO APLICA</w:t>
      </w:r>
    </w:p>
    <w:p w:rsidR="00375708" w:rsidRPr="00E74967" w:rsidRDefault="00375708"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3C7790" w:rsidRDefault="003C7790"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375708" w:rsidRDefault="00375708" w:rsidP="00375708">
      <w:pPr>
        <w:spacing w:after="0" w:line="240" w:lineRule="auto"/>
        <w:jc w:val="both"/>
        <w:rPr>
          <w:rFonts w:ascii="Comic Sans MS" w:hAnsi="Comic Sans MS"/>
          <w:sz w:val="20"/>
          <w:szCs w:val="20"/>
        </w:rPr>
      </w:pPr>
    </w:p>
    <w:p w:rsidR="00375708" w:rsidRPr="00670581" w:rsidRDefault="00375708" w:rsidP="00375708">
      <w:pPr>
        <w:spacing w:after="0" w:line="240" w:lineRule="auto"/>
        <w:jc w:val="both"/>
        <w:rPr>
          <w:rFonts w:ascii="Comic Sans MS" w:hAnsi="Comic Sans MS"/>
          <w:sz w:val="20"/>
          <w:szCs w:val="20"/>
        </w:rPr>
      </w:pPr>
      <w:r w:rsidRPr="00670581">
        <w:rPr>
          <w:rFonts w:ascii="Comic Sans MS" w:hAnsi="Comic Sans MS"/>
          <w:sz w:val="20"/>
          <w:szCs w:val="20"/>
        </w:rPr>
        <w:t>ACTUALMENTE NO APLICA</w:t>
      </w:r>
    </w:p>
    <w:p w:rsidR="00375708" w:rsidRPr="00E74967" w:rsidRDefault="00375708" w:rsidP="00375708">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13. Proceso de Mejora:</w:t>
      </w:r>
    </w:p>
    <w:p w:rsidR="007D1E76" w:rsidRPr="00E74967" w:rsidRDefault="007D1E76" w:rsidP="007D1E76">
      <w:pPr>
        <w:spacing w:after="0" w:line="240" w:lineRule="auto"/>
        <w:jc w:val="both"/>
        <w:rPr>
          <w:rFonts w:cs="Calibri"/>
        </w:rPr>
      </w:pPr>
    </w:p>
    <w:p w:rsidR="007D1E76" w:rsidRPr="00E74967" w:rsidRDefault="00FB7F14" w:rsidP="007D1E76">
      <w:pPr>
        <w:spacing w:after="0" w:line="240" w:lineRule="auto"/>
        <w:jc w:val="both"/>
        <w:rPr>
          <w:rFonts w:cs="Calibri"/>
        </w:rPr>
      </w:pPr>
      <w:r>
        <w:rPr>
          <w:rFonts w:cs="Calibri"/>
        </w:rPr>
        <w:t>Se informará de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rsidR="00CF2D20" w:rsidRPr="00E74967" w:rsidRDefault="00CF2D20" w:rsidP="007D1E76">
      <w:pPr>
        <w:spacing w:after="0" w:line="240" w:lineRule="auto"/>
        <w:jc w:val="both"/>
        <w:rPr>
          <w:rFonts w:cs="Calibri"/>
        </w:rPr>
      </w:pPr>
    </w:p>
    <w:p w:rsidR="00CF2D20" w:rsidRDefault="00CF2D20" w:rsidP="007D1E76">
      <w:pPr>
        <w:spacing w:after="0" w:line="240" w:lineRule="auto"/>
        <w:jc w:val="both"/>
        <w:rPr>
          <w:rFonts w:ascii="Comic Sans MS" w:hAnsi="Comic Sans MS" w:cs="Arial"/>
          <w:sz w:val="20"/>
          <w:szCs w:val="20"/>
        </w:rPr>
      </w:pPr>
      <w:r w:rsidRPr="00670581">
        <w:rPr>
          <w:rFonts w:ascii="Comic Sans MS" w:hAnsi="Comic Sans MS" w:cs="Arial"/>
          <w:sz w:val="20"/>
          <w:szCs w:val="20"/>
        </w:rPr>
        <w:t xml:space="preserve">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y entrega de cheques.  Manejo y control presupuestal </w:t>
      </w:r>
      <w:r>
        <w:rPr>
          <w:rFonts w:ascii="Comic Sans MS" w:hAnsi="Comic Sans MS" w:cs="Arial"/>
          <w:sz w:val="20"/>
          <w:szCs w:val="20"/>
        </w:rPr>
        <w:t>–</w:t>
      </w:r>
      <w:r w:rsidRPr="00670581">
        <w:rPr>
          <w:rFonts w:ascii="Comic Sans MS" w:hAnsi="Comic Sans MS" w:cs="Arial"/>
          <w:sz w:val="20"/>
          <w:szCs w:val="20"/>
        </w:rPr>
        <w:t xml:space="preserve"> contable</w:t>
      </w:r>
    </w:p>
    <w:p w:rsidR="00CF2D20" w:rsidRDefault="00CF2D20" w:rsidP="007D1E76">
      <w:pPr>
        <w:spacing w:after="0" w:line="240" w:lineRule="auto"/>
        <w:jc w:val="both"/>
        <w:rPr>
          <w:rFonts w:ascii="Comic Sans MS" w:hAnsi="Comic Sans MS" w:cs="Arial"/>
          <w:sz w:val="20"/>
          <w:szCs w:val="20"/>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7D1E76" w:rsidRDefault="007D1E76" w:rsidP="007D1E76">
      <w:pPr>
        <w:spacing w:after="0" w:line="240" w:lineRule="auto"/>
        <w:jc w:val="both"/>
        <w:rPr>
          <w:rFonts w:cs="Calibri"/>
        </w:rPr>
      </w:pPr>
    </w:p>
    <w:p w:rsidR="00CF2D20" w:rsidRPr="00E74967" w:rsidRDefault="00CF2D20" w:rsidP="007D1E76">
      <w:pPr>
        <w:spacing w:after="0" w:line="240" w:lineRule="auto"/>
        <w:jc w:val="both"/>
        <w:rPr>
          <w:rFonts w:cs="Calibri"/>
        </w:rPr>
      </w:pPr>
      <w:r>
        <w:rPr>
          <w:rFonts w:cs="Calibri"/>
        </w:rPr>
        <w:t xml:space="preserve">A partir de la cuenta pública de Marzo del 2016, se implementa el PBR en la cuenta pública donde se </w:t>
      </w:r>
      <w:r w:rsidR="008C2AA2">
        <w:rPr>
          <w:rFonts w:cs="Calibri"/>
        </w:rPr>
        <w:t>verá</w:t>
      </w:r>
      <w:r>
        <w:rPr>
          <w:rFonts w:cs="Calibri"/>
        </w:rPr>
        <w:t xml:space="preserve"> específicamente que áreas están cumpliendo o no con las metas y su desempeño financiero.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CF2D20" w:rsidRDefault="00CF2D20" w:rsidP="007D1E76">
      <w:pPr>
        <w:spacing w:after="0" w:line="240" w:lineRule="auto"/>
        <w:jc w:val="both"/>
        <w:rPr>
          <w:rFonts w:cs="Calibri"/>
        </w:rPr>
      </w:pPr>
    </w:p>
    <w:p w:rsidR="00CF2D20" w:rsidRDefault="00CF2D20" w:rsidP="007D1E76">
      <w:pPr>
        <w:spacing w:after="0" w:line="240" w:lineRule="auto"/>
        <w:jc w:val="both"/>
        <w:rPr>
          <w:rFonts w:cs="Calibri"/>
        </w:rPr>
      </w:pPr>
    </w:p>
    <w:p w:rsidR="00CF2D20" w:rsidRPr="00E74967" w:rsidRDefault="00CF2D20" w:rsidP="007D1E76">
      <w:pPr>
        <w:spacing w:after="0" w:line="240" w:lineRule="auto"/>
        <w:jc w:val="both"/>
        <w:rPr>
          <w:rFonts w:cs="Calibri"/>
        </w:rPr>
      </w:pPr>
      <w:r w:rsidRPr="00670581">
        <w:rPr>
          <w:rFonts w:ascii="Comic Sans MS" w:hAnsi="Comic Sans MS" w:cs="Arial"/>
          <w:sz w:val="20"/>
          <w:szCs w:val="20"/>
        </w:rPr>
        <w:t>De acuerdo a que este ente público maneja sus operaciones en base al Presupuesto de Egresos y Estimación de Ingresos para el ejercicio actual y se Emite el Estado del Ejercicio del Presupuesto de Egresos en su Clasificación Administrativa, no se cree necesario emitir una información  financiera por segmentos ya que se duplicaría la emisión de información</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rsidR="00CF2D20" w:rsidRDefault="00CF2D20" w:rsidP="007D1E76">
      <w:pPr>
        <w:spacing w:after="0" w:line="240" w:lineRule="auto"/>
        <w:jc w:val="both"/>
        <w:rPr>
          <w:rFonts w:cs="Calibri"/>
        </w:rPr>
      </w:pPr>
      <w:r w:rsidRPr="00670581">
        <w:rPr>
          <w:rFonts w:ascii="Comic Sans MS" w:hAnsi="Comic Sans MS"/>
          <w:sz w:val="20"/>
          <w:szCs w:val="20"/>
        </w:rPr>
        <w:t>Se informa que a partir de 2013 la información financiera y presupuestal obedece a las normas emitidas por el CONAC, existiendo un cambio radical de un ejercicio a otro la forma de contabilizar y reflejar en forma automática los momentos contables.</w:t>
      </w:r>
      <w:r w:rsidRPr="00670581">
        <w:rPr>
          <w:rFonts w:ascii="Comic Sans MS" w:hAnsi="Comic Sans MS"/>
          <w:sz w:val="20"/>
          <w:szCs w:val="20"/>
        </w:rPr>
        <w:tab/>
      </w:r>
    </w:p>
    <w:p w:rsidR="00CF2D20" w:rsidRPr="00E74967" w:rsidRDefault="00CF2D20"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5E231E" w:rsidP="007D1E76">
      <w:pPr>
        <w:spacing w:after="0" w:line="240" w:lineRule="auto"/>
        <w:jc w:val="both"/>
        <w:rPr>
          <w:rFonts w:cs="Calibri"/>
          <w:b/>
        </w:rPr>
      </w:pPr>
      <w:r w:rsidRPr="00E74967">
        <w:rPr>
          <w:rFonts w:cs="Calibri"/>
          <w:b/>
        </w:rPr>
        <w:t>16. Partes Relacionadas: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CF2D20" w:rsidRDefault="00CF2D20" w:rsidP="007D1E76">
      <w:pPr>
        <w:spacing w:after="0" w:line="240" w:lineRule="auto"/>
        <w:jc w:val="both"/>
        <w:rPr>
          <w:rFonts w:ascii="Comic Sans MS" w:hAnsi="Comic Sans MS"/>
          <w:sz w:val="20"/>
          <w:szCs w:val="20"/>
        </w:rPr>
      </w:pPr>
    </w:p>
    <w:p w:rsidR="007D1E76" w:rsidRPr="00E74967" w:rsidRDefault="00CF2D20" w:rsidP="007D1E76">
      <w:pPr>
        <w:spacing w:after="0" w:line="240" w:lineRule="auto"/>
        <w:jc w:val="both"/>
        <w:rPr>
          <w:rFonts w:cs="Calibri"/>
        </w:rPr>
      </w:pPr>
      <w:r w:rsidRPr="00670581">
        <w:rPr>
          <w:rFonts w:ascii="Comic Sans MS" w:hAnsi="Comic Sans MS"/>
          <w:sz w:val="20"/>
          <w:szCs w:val="20"/>
        </w:rPr>
        <w:t>Hay una parte dentro de los activos que no han permitido de momento reflejar de una forma adecuada las adaptaciones que se le han efectuado al inmueble y los bienes muebles no hay una separación correcta por inexistencia de la documentación fuente que nos permita emitir un valor razonable de los mismos dentro de los estados financieros.</w:t>
      </w:r>
    </w:p>
    <w:p w:rsidR="00CF2D20" w:rsidRDefault="00CF2D20"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rsidR="007D1E76" w:rsidRPr="00E74967" w:rsidRDefault="007D1E76" w:rsidP="007D1E76">
      <w:pPr>
        <w:spacing w:after="0" w:line="240" w:lineRule="auto"/>
        <w:jc w:val="both"/>
        <w:rPr>
          <w:rFonts w:cs="Calibri"/>
        </w:rPr>
      </w:pPr>
    </w:p>
    <w:p w:rsidR="007D1E76"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CF2D20" w:rsidRDefault="00CF2D20" w:rsidP="007D1E76">
      <w:pPr>
        <w:spacing w:after="0" w:line="240" w:lineRule="auto"/>
        <w:jc w:val="both"/>
        <w:rPr>
          <w:rFonts w:cs="Calibri"/>
        </w:rPr>
      </w:pPr>
    </w:p>
    <w:p w:rsidR="00CF2D20" w:rsidRPr="00670581" w:rsidRDefault="00CF2D20" w:rsidP="00CF2D20">
      <w:pPr>
        <w:spacing w:after="0" w:line="240" w:lineRule="auto"/>
        <w:jc w:val="both"/>
        <w:rPr>
          <w:rFonts w:ascii="Comic Sans MS" w:hAnsi="Comic Sans MS"/>
          <w:sz w:val="20"/>
          <w:szCs w:val="20"/>
        </w:rPr>
      </w:pPr>
      <w:r w:rsidRPr="00670581">
        <w:rPr>
          <w:rFonts w:ascii="Comic Sans MS" w:hAnsi="Comic Sans MS"/>
          <w:sz w:val="20"/>
          <w:szCs w:val="20"/>
        </w:rPr>
        <w:lastRenderedPageBreak/>
        <w:t>Los Estados Financieros van Rubricados de acuerdo a la Normatividad vigente.</w:t>
      </w:r>
      <w:r w:rsidRPr="00670581">
        <w:rPr>
          <w:rFonts w:ascii="Comic Sans MS" w:hAnsi="Comic Sans MS"/>
          <w:sz w:val="20"/>
          <w:szCs w:val="20"/>
        </w:rPr>
        <w:tab/>
      </w:r>
      <w:r w:rsidRPr="00670581">
        <w:rPr>
          <w:rFonts w:ascii="Comic Sans MS" w:hAnsi="Comic Sans MS"/>
          <w:sz w:val="20"/>
          <w:szCs w:val="20"/>
        </w:rPr>
        <w:tab/>
      </w:r>
    </w:p>
    <w:p w:rsidR="00CF2D20" w:rsidRPr="00670581" w:rsidRDefault="00CF2D20" w:rsidP="00CF2D20">
      <w:pPr>
        <w:spacing w:after="0" w:line="240" w:lineRule="auto"/>
        <w:jc w:val="both"/>
        <w:rPr>
          <w:rFonts w:ascii="Comic Sans MS" w:hAnsi="Comic Sans MS"/>
          <w:sz w:val="20"/>
          <w:szCs w:val="20"/>
        </w:rPr>
      </w:pPr>
    </w:p>
    <w:p w:rsidR="00CF2D20" w:rsidRDefault="00CF2D20" w:rsidP="007D1E76">
      <w:pPr>
        <w:spacing w:after="0" w:line="240" w:lineRule="auto"/>
        <w:jc w:val="both"/>
        <w:rPr>
          <w:rFonts w:cs="Calibri"/>
        </w:rPr>
      </w:pPr>
    </w:p>
    <w:p w:rsidR="00CF2D20" w:rsidRPr="00E74967" w:rsidRDefault="00CF2D20" w:rsidP="007D1E76">
      <w:pPr>
        <w:spacing w:after="0" w:line="240" w:lineRule="auto"/>
        <w:jc w:val="both"/>
        <w:rPr>
          <w:rFonts w:cs="Calibri"/>
        </w:rPr>
      </w:pPr>
    </w:p>
    <w:p w:rsidR="007D1E76" w:rsidRPr="00E74967" w:rsidRDefault="007D1E76" w:rsidP="007D1E76">
      <w:pPr>
        <w:pBdr>
          <w:bottom w:val="single" w:sz="12" w:space="1" w:color="auto"/>
        </w:pBdr>
        <w:spacing w:after="0" w:line="240" w:lineRule="auto"/>
        <w:jc w:val="both"/>
        <w:rPr>
          <w:rFonts w:cs="Calibri"/>
        </w:rPr>
      </w:pPr>
    </w:p>
    <w:p w:rsidR="001C75F2" w:rsidRPr="00E74967" w:rsidRDefault="001C75F2" w:rsidP="007D1E76">
      <w:pPr>
        <w:spacing w:after="0" w:line="240" w:lineRule="auto"/>
        <w:jc w:val="both"/>
        <w:rPr>
          <w:rFonts w:cs="Calibri"/>
        </w:rPr>
      </w:pPr>
    </w:p>
    <w:p w:rsidR="007D1E76" w:rsidRPr="00E74967" w:rsidRDefault="005E231E" w:rsidP="007D1E76">
      <w:pPr>
        <w:jc w:val="both"/>
        <w:rPr>
          <w:rFonts w:cs="Calibri"/>
          <w:b/>
        </w:rPr>
      </w:pPr>
      <w:r w:rsidRPr="00E74967">
        <w:rPr>
          <w:rFonts w:cs="Calibri"/>
          <w:b/>
        </w:rPr>
        <w:t>Recomendaciones</w:t>
      </w:r>
    </w:p>
    <w:p w:rsidR="007D1E76" w:rsidRPr="00E74967" w:rsidRDefault="007D1E76" w:rsidP="007D1E76">
      <w:pPr>
        <w:jc w:val="both"/>
        <w:rPr>
          <w:rFonts w:cs="Calibri"/>
        </w:rPr>
      </w:pPr>
      <w:r w:rsidRPr="00E74967">
        <w:rPr>
          <w:rFonts w:cs="Calibri"/>
          <w:b/>
        </w:rPr>
        <w:t xml:space="preserve">Nota 1: Las notas de Gestión Administrativa sólo se presentarán en medio </w:t>
      </w:r>
      <w:r w:rsidR="001C75F2" w:rsidRPr="00E74967">
        <w:rPr>
          <w:rFonts w:cs="Calibri"/>
          <w:b/>
        </w:rPr>
        <w:t>digital</w:t>
      </w:r>
      <w:r w:rsidRPr="00E74967">
        <w:rPr>
          <w:rFonts w:cs="Calibri"/>
          <w:b/>
        </w:rPr>
        <w:t>, las notas que no estén contempladas en el formato se agregarán libremente al mismo.</w:t>
      </w:r>
    </w:p>
    <w:sectPr w:rsidR="007D1E76" w:rsidRPr="00E74967" w:rsidSect="00657009">
      <w:headerReference w:type="default" r:id="rId10"/>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88D" w:rsidRDefault="0030488D" w:rsidP="00E00323">
      <w:pPr>
        <w:spacing w:after="0" w:line="240" w:lineRule="auto"/>
      </w:pPr>
      <w:r>
        <w:separator/>
      </w:r>
    </w:p>
  </w:endnote>
  <w:endnote w:type="continuationSeparator" w:id="0">
    <w:p w:rsidR="0030488D" w:rsidRDefault="0030488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88D" w:rsidRDefault="0030488D" w:rsidP="00E00323">
      <w:pPr>
        <w:spacing w:after="0" w:line="240" w:lineRule="auto"/>
      </w:pPr>
      <w:r>
        <w:separator/>
      </w:r>
    </w:p>
  </w:footnote>
  <w:footnote w:type="continuationSeparator" w:id="0">
    <w:p w:rsidR="0030488D" w:rsidRDefault="0030488D"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BA3" w:rsidRDefault="00B55089" w:rsidP="00154BA3">
    <w:pPr>
      <w:pStyle w:val="Encabezado"/>
      <w:jc w:val="center"/>
    </w:pPr>
    <w:r>
      <w:t>SISTEMA PARA EL DESARROLLO INTEGRAL DE LA FAMILIA DEL MUNICIPIO DE COMONFORT, GTO.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57012"/>
    <w:multiLevelType w:val="hybridMultilevel"/>
    <w:tmpl w:val="46161E2C"/>
    <w:lvl w:ilvl="0" w:tplc="383814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C505B27"/>
    <w:multiLevelType w:val="hybridMultilevel"/>
    <w:tmpl w:val="16EE31D6"/>
    <w:lvl w:ilvl="0" w:tplc="B3F2BB0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A6CAA"/>
    <w:rsid w:val="000B7810"/>
    <w:rsid w:val="000E4772"/>
    <w:rsid w:val="00132357"/>
    <w:rsid w:val="00154BA3"/>
    <w:rsid w:val="00172FB9"/>
    <w:rsid w:val="001973A2"/>
    <w:rsid w:val="001A3EDE"/>
    <w:rsid w:val="001B5A4F"/>
    <w:rsid w:val="001C75F2"/>
    <w:rsid w:val="001D2063"/>
    <w:rsid w:val="001D34CD"/>
    <w:rsid w:val="0030488D"/>
    <w:rsid w:val="00305565"/>
    <w:rsid w:val="00375708"/>
    <w:rsid w:val="0039111D"/>
    <w:rsid w:val="0039196D"/>
    <w:rsid w:val="003A6D42"/>
    <w:rsid w:val="003C7790"/>
    <w:rsid w:val="00443ED7"/>
    <w:rsid w:val="00471BFE"/>
    <w:rsid w:val="00486E22"/>
    <w:rsid w:val="004C0E86"/>
    <w:rsid w:val="005275EE"/>
    <w:rsid w:val="00581834"/>
    <w:rsid w:val="0059603C"/>
    <w:rsid w:val="005D3E43"/>
    <w:rsid w:val="005E231E"/>
    <w:rsid w:val="00615B0E"/>
    <w:rsid w:val="00657009"/>
    <w:rsid w:val="006645C0"/>
    <w:rsid w:val="00681C79"/>
    <w:rsid w:val="00720037"/>
    <w:rsid w:val="007714AB"/>
    <w:rsid w:val="007D1E76"/>
    <w:rsid w:val="008002FF"/>
    <w:rsid w:val="00814379"/>
    <w:rsid w:val="00884459"/>
    <w:rsid w:val="008A6535"/>
    <w:rsid w:val="008B5638"/>
    <w:rsid w:val="008C2AA2"/>
    <w:rsid w:val="008E076C"/>
    <w:rsid w:val="00973DEE"/>
    <w:rsid w:val="00A23D75"/>
    <w:rsid w:val="00A31E6E"/>
    <w:rsid w:val="00A75478"/>
    <w:rsid w:val="00B04FB6"/>
    <w:rsid w:val="00B21EB2"/>
    <w:rsid w:val="00B55089"/>
    <w:rsid w:val="00B56696"/>
    <w:rsid w:val="00BC5CF2"/>
    <w:rsid w:val="00C2135F"/>
    <w:rsid w:val="00C37944"/>
    <w:rsid w:val="00CF2D20"/>
    <w:rsid w:val="00E00323"/>
    <w:rsid w:val="00E74967"/>
    <w:rsid w:val="00E84A28"/>
    <w:rsid w:val="00EA7915"/>
    <w:rsid w:val="00F55FA9"/>
    <w:rsid w:val="00F62A66"/>
    <w:rsid w:val="00F86815"/>
    <w:rsid w:val="00F94818"/>
    <w:rsid w:val="00FA0097"/>
    <w:rsid w:val="00FB7F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5F489C-CDC8-4B34-B99B-0898D444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15372">
      <w:bodyDiv w:val="1"/>
      <w:marLeft w:val="0"/>
      <w:marRight w:val="0"/>
      <w:marTop w:val="0"/>
      <w:marBottom w:val="0"/>
      <w:divBdr>
        <w:top w:val="none" w:sz="0" w:space="0" w:color="auto"/>
        <w:left w:val="none" w:sz="0" w:space="0" w:color="auto"/>
        <w:bottom w:val="none" w:sz="0" w:space="0" w:color="auto"/>
        <w:right w:val="none" w:sz="0" w:space="0" w:color="auto"/>
      </w:divBdr>
    </w:div>
    <w:div w:id="1585840967">
      <w:bodyDiv w:val="1"/>
      <w:marLeft w:val="0"/>
      <w:marRight w:val="0"/>
      <w:marTop w:val="0"/>
      <w:marBottom w:val="0"/>
      <w:divBdr>
        <w:top w:val="none" w:sz="0" w:space="0" w:color="auto"/>
        <w:left w:val="none" w:sz="0" w:space="0" w:color="auto"/>
        <w:bottom w:val="none" w:sz="0" w:space="0" w:color="auto"/>
        <w:right w:val="none" w:sz="0" w:space="0" w:color="auto"/>
      </w:divBdr>
    </w:div>
    <w:div w:id="212731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ofsfileserver12\..\..\lquiroz\AppData\Local\Microsoft\Windows\Temporary%20Internet%20Files\Content.Outlook\HBGSO9P3\MODELO%20CTA%202013.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3073</Words>
  <Characters>16904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CHIODIF</cp:lastModifiedBy>
  <cp:revision>2</cp:revision>
  <dcterms:created xsi:type="dcterms:W3CDTF">2018-02-19T23:59:00Z</dcterms:created>
  <dcterms:modified xsi:type="dcterms:W3CDTF">2018-02-19T23:59:00Z</dcterms:modified>
</cp:coreProperties>
</file>